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E269" w14:textId="4B698625" w:rsidR="002F2A29" w:rsidRPr="001F3C59" w:rsidRDefault="002F2A29" w:rsidP="002F2A29">
      <w:pPr>
        <w:pStyle w:val="BodyText"/>
        <w:spacing w:before="93"/>
        <w:ind w:left="0"/>
        <w:jc w:val="right"/>
        <w:rPr>
          <w:rFonts w:asciiTheme="minorHAnsi" w:hAnsiTheme="minorHAnsi" w:cstheme="minorHAnsi"/>
          <w:b/>
          <w:bCs/>
        </w:rPr>
      </w:pP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p>
    <w:p w14:paraId="162A66F8" w14:textId="3717C74A" w:rsidR="00D86F53" w:rsidRDefault="00D86F53">
      <w:pPr>
        <w:pStyle w:val="BodyText"/>
        <w:spacing w:before="93"/>
        <w:ind w:left="0"/>
        <w:rPr>
          <w:rFonts w:ascii="Times New Roman"/>
        </w:rPr>
      </w:pPr>
    </w:p>
    <w:p w14:paraId="73BCF4C8" w14:textId="77777777" w:rsidR="00D86F53" w:rsidRDefault="00646132">
      <w:pPr>
        <w:pStyle w:val="Heading1"/>
        <w:ind w:left="29"/>
        <w:jc w:val="center"/>
        <w:rPr>
          <w:u w:val="none"/>
        </w:rPr>
      </w:pPr>
      <w:r>
        <w:rPr>
          <w:u w:val="none"/>
        </w:rPr>
        <w:t>JOB</w:t>
      </w:r>
      <w:r>
        <w:rPr>
          <w:spacing w:val="-7"/>
          <w:u w:val="none"/>
        </w:rPr>
        <w:t xml:space="preserve"> </w:t>
      </w:r>
      <w:r>
        <w:rPr>
          <w:u w:val="none"/>
        </w:rPr>
        <w:t>VACANCY</w:t>
      </w:r>
      <w:r>
        <w:rPr>
          <w:spacing w:val="-7"/>
          <w:u w:val="none"/>
        </w:rPr>
        <w:t xml:space="preserve"> </w:t>
      </w:r>
      <w:r>
        <w:rPr>
          <w:u w:val="none"/>
        </w:rPr>
        <w:t>ANNOUNCEMENT-</w:t>
      </w:r>
      <w:r>
        <w:rPr>
          <w:spacing w:val="-7"/>
          <w:u w:val="none"/>
        </w:rPr>
        <w:t xml:space="preserve"> </w:t>
      </w:r>
      <w:r>
        <w:rPr>
          <w:u w:val="none"/>
        </w:rPr>
        <w:t>MSF</w:t>
      </w:r>
      <w:r>
        <w:rPr>
          <w:spacing w:val="-4"/>
          <w:u w:val="none"/>
        </w:rPr>
        <w:t xml:space="preserve"> </w:t>
      </w:r>
      <w:r>
        <w:rPr>
          <w:spacing w:val="-5"/>
          <w:u w:val="none"/>
        </w:rPr>
        <w:t>OCB</w:t>
      </w:r>
    </w:p>
    <w:p w14:paraId="3307A1CE" w14:textId="77777777" w:rsidR="00D86F53" w:rsidRDefault="00D86F53">
      <w:pPr>
        <w:pStyle w:val="BodyText"/>
        <w:ind w:left="0"/>
        <w:rPr>
          <w:b/>
          <w:sz w:val="20"/>
        </w:rPr>
      </w:pPr>
    </w:p>
    <w:p w14:paraId="46D72D22" w14:textId="77777777" w:rsidR="00D86F53" w:rsidRDefault="00D86F53">
      <w:pPr>
        <w:pStyle w:val="BodyText"/>
        <w:spacing w:before="21"/>
        <w:ind w:left="0"/>
        <w:rPr>
          <w:b/>
          <w:sz w:val="20"/>
        </w:rPr>
      </w:pPr>
    </w:p>
    <w:tbl>
      <w:tblPr>
        <w:tblW w:w="0" w:type="auto"/>
        <w:tblInd w:w="1783" w:type="dxa"/>
        <w:tblLayout w:type="fixed"/>
        <w:tblCellMar>
          <w:left w:w="0" w:type="dxa"/>
          <w:right w:w="0" w:type="dxa"/>
        </w:tblCellMar>
        <w:tblLook w:val="01E0" w:firstRow="1" w:lastRow="1" w:firstColumn="1" w:lastColumn="1" w:noHBand="0" w:noVBand="0"/>
      </w:tblPr>
      <w:tblGrid>
        <w:gridCol w:w="2559"/>
        <w:gridCol w:w="5110"/>
      </w:tblGrid>
      <w:tr w:rsidR="00D86F53" w14:paraId="3BEBB8DD" w14:textId="77777777">
        <w:trPr>
          <w:trHeight w:val="409"/>
        </w:trPr>
        <w:tc>
          <w:tcPr>
            <w:tcW w:w="2559" w:type="dxa"/>
            <w:tcBorders>
              <w:top w:val="single" w:sz="18" w:space="0" w:color="000000"/>
              <w:left w:val="single" w:sz="18" w:space="0" w:color="000000"/>
            </w:tcBorders>
          </w:tcPr>
          <w:p w14:paraId="47EB4E43" w14:textId="77777777" w:rsidR="00D86F53" w:rsidRDefault="00646132">
            <w:pPr>
              <w:pStyle w:val="TableParagraph"/>
              <w:spacing w:before="1"/>
              <w:rPr>
                <w:b/>
              </w:rPr>
            </w:pPr>
            <w:r>
              <w:rPr>
                <w:b/>
              </w:rPr>
              <w:t>Job</w:t>
            </w:r>
            <w:r>
              <w:rPr>
                <w:b/>
                <w:spacing w:val="-5"/>
              </w:rPr>
              <w:t xml:space="preserve"> </w:t>
            </w:r>
            <w:r>
              <w:rPr>
                <w:b/>
                <w:spacing w:val="-2"/>
              </w:rPr>
              <w:t>Title</w:t>
            </w:r>
          </w:p>
        </w:tc>
        <w:tc>
          <w:tcPr>
            <w:tcW w:w="5110" w:type="dxa"/>
            <w:tcBorders>
              <w:top w:val="single" w:sz="18" w:space="0" w:color="000000"/>
              <w:right w:val="single" w:sz="18" w:space="0" w:color="000000"/>
            </w:tcBorders>
          </w:tcPr>
          <w:p w14:paraId="2926432C" w14:textId="6035398C" w:rsidR="00D86F53" w:rsidRPr="007B41BB" w:rsidRDefault="00DA5061" w:rsidP="00F8566B">
            <w:pPr>
              <w:pStyle w:val="TableParagraph"/>
              <w:spacing w:before="1"/>
              <w:ind w:left="184"/>
            </w:pPr>
            <w:r w:rsidRPr="007B41BB">
              <w:t>Field Communications Officer</w:t>
            </w:r>
          </w:p>
        </w:tc>
      </w:tr>
      <w:tr w:rsidR="00D86F53" w14:paraId="62174488" w14:textId="77777777">
        <w:trPr>
          <w:trHeight w:val="508"/>
        </w:trPr>
        <w:tc>
          <w:tcPr>
            <w:tcW w:w="2559" w:type="dxa"/>
            <w:tcBorders>
              <w:left w:val="single" w:sz="18" w:space="0" w:color="000000"/>
            </w:tcBorders>
          </w:tcPr>
          <w:p w14:paraId="5D1FD3DF" w14:textId="77777777" w:rsidR="00D86F53" w:rsidRDefault="00646132">
            <w:pPr>
              <w:pStyle w:val="TableParagraph"/>
              <w:rPr>
                <w:b/>
              </w:rPr>
            </w:pPr>
            <w:r>
              <w:rPr>
                <w:b/>
                <w:spacing w:val="-2"/>
              </w:rPr>
              <w:t>Employer</w:t>
            </w:r>
          </w:p>
        </w:tc>
        <w:tc>
          <w:tcPr>
            <w:tcW w:w="5110" w:type="dxa"/>
            <w:tcBorders>
              <w:right w:val="single" w:sz="18" w:space="0" w:color="000000"/>
            </w:tcBorders>
          </w:tcPr>
          <w:p w14:paraId="290FE6D5" w14:textId="77777777" w:rsidR="00D86F53" w:rsidRDefault="00646132">
            <w:pPr>
              <w:pStyle w:val="TableParagraph"/>
              <w:ind w:left="184"/>
            </w:pPr>
            <w:hyperlink r:id="rId7">
              <w:r>
                <w:t>Médecins</w:t>
              </w:r>
              <w:r>
                <w:rPr>
                  <w:spacing w:val="-8"/>
                </w:rPr>
                <w:t xml:space="preserve"> </w:t>
              </w:r>
              <w:r>
                <w:t>Sans</w:t>
              </w:r>
              <w:r>
                <w:rPr>
                  <w:spacing w:val="-4"/>
                </w:rPr>
                <w:t xml:space="preserve"> </w:t>
              </w:r>
              <w:r>
                <w:t>Frontières</w:t>
              </w:r>
            </w:hyperlink>
            <w:r>
              <w:rPr>
                <w:spacing w:val="-2"/>
              </w:rPr>
              <w:t xml:space="preserve"> </w:t>
            </w:r>
            <w:r>
              <w:t>-</w:t>
            </w:r>
            <w:r>
              <w:rPr>
                <w:spacing w:val="-7"/>
              </w:rPr>
              <w:t xml:space="preserve"> </w:t>
            </w:r>
            <w:r>
              <w:rPr>
                <w:spacing w:val="-2"/>
              </w:rPr>
              <w:t>Belgium</w:t>
            </w:r>
          </w:p>
        </w:tc>
      </w:tr>
      <w:tr w:rsidR="00D86F53" w14:paraId="2A6033F4" w14:textId="77777777">
        <w:trPr>
          <w:trHeight w:val="499"/>
        </w:trPr>
        <w:tc>
          <w:tcPr>
            <w:tcW w:w="2559" w:type="dxa"/>
            <w:tcBorders>
              <w:left w:val="single" w:sz="18" w:space="0" w:color="000000"/>
            </w:tcBorders>
          </w:tcPr>
          <w:p w14:paraId="31ACF65D" w14:textId="77777777" w:rsidR="00D86F53" w:rsidRDefault="00646132">
            <w:pPr>
              <w:pStyle w:val="TableParagraph"/>
              <w:rPr>
                <w:b/>
              </w:rPr>
            </w:pPr>
            <w:r>
              <w:rPr>
                <w:b/>
              </w:rPr>
              <w:t>Duty</w:t>
            </w:r>
            <w:r>
              <w:rPr>
                <w:b/>
                <w:spacing w:val="-4"/>
              </w:rPr>
              <w:t xml:space="preserve"> </w:t>
            </w:r>
            <w:r>
              <w:rPr>
                <w:b/>
                <w:spacing w:val="-2"/>
              </w:rPr>
              <w:t>Station</w:t>
            </w:r>
          </w:p>
        </w:tc>
        <w:tc>
          <w:tcPr>
            <w:tcW w:w="5110" w:type="dxa"/>
            <w:tcBorders>
              <w:right w:val="single" w:sz="18" w:space="0" w:color="000000"/>
            </w:tcBorders>
          </w:tcPr>
          <w:p w14:paraId="53742946" w14:textId="1E3E3C44" w:rsidR="00D86F53" w:rsidRPr="00117006" w:rsidRDefault="00DA5061">
            <w:pPr>
              <w:pStyle w:val="TableParagraph"/>
              <w:ind w:left="184"/>
            </w:pPr>
            <w:r>
              <w:t>Damascus</w:t>
            </w:r>
          </w:p>
        </w:tc>
      </w:tr>
      <w:tr w:rsidR="00D86F53" w14:paraId="53EC8A71" w14:textId="77777777">
        <w:trPr>
          <w:trHeight w:val="518"/>
        </w:trPr>
        <w:tc>
          <w:tcPr>
            <w:tcW w:w="2559" w:type="dxa"/>
            <w:tcBorders>
              <w:left w:val="single" w:sz="18" w:space="0" w:color="000000"/>
            </w:tcBorders>
          </w:tcPr>
          <w:p w14:paraId="47B5E318" w14:textId="77777777" w:rsidR="00D86F53" w:rsidRDefault="00646132">
            <w:pPr>
              <w:pStyle w:val="TableParagraph"/>
              <w:spacing w:before="109"/>
              <w:rPr>
                <w:b/>
              </w:rPr>
            </w:pPr>
            <w:r>
              <w:rPr>
                <w:b/>
              </w:rPr>
              <w:t>Deadline</w:t>
            </w:r>
            <w:r>
              <w:rPr>
                <w:b/>
                <w:spacing w:val="-4"/>
              </w:rPr>
              <w:t xml:space="preserve"> </w:t>
            </w:r>
            <w:r>
              <w:rPr>
                <w:b/>
              </w:rPr>
              <w:t>for</w:t>
            </w:r>
            <w:r>
              <w:rPr>
                <w:b/>
                <w:spacing w:val="-2"/>
              </w:rPr>
              <w:t xml:space="preserve"> applications</w:t>
            </w:r>
          </w:p>
        </w:tc>
        <w:tc>
          <w:tcPr>
            <w:tcW w:w="5110" w:type="dxa"/>
            <w:tcBorders>
              <w:right w:val="single" w:sz="18" w:space="0" w:color="000000"/>
            </w:tcBorders>
          </w:tcPr>
          <w:p w14:paraId="27D5E630" w14:textId="4F7A60B8" w:rsidR="00D86F53" w:rsidRPr="00117006" w:rsidRDefault="00DA5061" w:rsidP="005D7D71">
            <w:pPr>
              <w:pStyle w:val="TableParagraph"/>
              <w:spacing w:before="109"/>
            </w:pPr>
            <w:r>
              <w:rPr>
                <w:b/>
                <w:bCs/>
              </w:rPr>
              <w:t>15</w:t>
            </w:r>
            <w:r w:rsidRPr="00DA5061">
              <w:rPr>
                <w:b/>
                <w:bCs/>
                <w:vertAlign w:val="superscript"/>
              </w:rPr>
              <w:t>th</w:t>
            </w:r>
            <w:r>
              <w:rPr>
                <w:b/>
                <w:bCs/>
              </w:rPr>
              <w:t xml:space="preserve"> </w:t>
            </w:r>
            <w:r w:rsidR="00E75CAD" w:rsidRPr="00E75CAD">
              <w:rPr>
                <w:b/>
                <w:bCs/>
                <w:vertAlign w:val="superscript"/>
              </w:rPr>
              <w:t xml:space="preserve">   </w:t>
            </w:r>
            <w:r>
              <w:t>August</w:t>
            </w:r>
            <w:r w:rsidR="00E75CAD" w:rsidRPr="00E75CAD">
              <w:t xml:space="preserve"> 2026</w:t>
            </w:r>
          </w:p>
        </w:tc>
      </w:tr>
      <w:tr w:rsidR="00D86F53" w14:paraId="6E0AA9D6" w14:textId="77777777">
        <w:trPr>
          <w:trHeight w:val="509"/>
        </w:trPr>
        <w:tc>
          <w:tcPr>
            <w:tcW w:w="2559" w:type="dxa"/>
            <w:tcBorders>
              <w:left w:val="single" w:sz="18" w:space="0" w:color="000000"/>
            </w:tcBorders>
          </w:tcPr>
          <w:p w14:paraId="3487E413" w14:textId="77777777" w:rsidR="00D86F53" w:rsidRDefault="00646132">
            <w:pPr>
              <w:pStyle w:val="TableParagraph"/>
              <w:rPr>
                <w:b/>
              </w:rPr>
            </w:pPr>
            <w:r>
              <w:rPr>
                <w:b/>
              </w:rPr>
              <w:t>Contract</w:t>
            </w:r>
            <w:r>
              <w:rPr>
                <w:b/>
                <w:spacing w:val="-6"/>
              </w:rPr>
              <w:t xml:space="preserve"> </w:t>
            </w:r>
            <w:r>
              <w:rPr>
                <w:b/>
                <w:spacing w:val="-2"/>
              </w:rPr>
              <w:t>status</w:t>
            </w:r>
          </w:p>
        </w:tc>
        <w:tc>
          <w:tcPr>
            <w:tcW w:w="5110" w:type="dxa"/>
            <w:tcBorders>
              <w:right w:val="single" w:sz="18" w:space="0" w:color="000000"/>
            </w:tcBorders>
          </w:tcPr>
          <w:p w14:paraId="5C456A44" w14:textId="0699256C" w:rsidR="00D86F53" w:rsidRPr="002E6244" w:rsidRDefault="00117006">
            <w:pPr>
              <w:pStyle w:val="TableParagraph"/>
              <w:ind w:left="184"/>
            </w:pPr>
            <w:r w:rsidRPr="00117006">
              <w:t>Service Agreement for 6 months</w:t>
            </w:r>
            <w:r w:rsidR="008532B2">
              <w:t xml:space="preserve"> (R</w:t>
            </w:r>
            <w:r w:rsidR="008532B2" w:rsidRPr="008532B2">
              <w:t>enewable</w:t>
            </w:r>
            <w:r w:rsidR="008532B2">
              <w:t xml:space="preserve">) </w:t>
            </w:r>
          </w:p>
        </w:tc>
      </w:tr>
      <w:tr w:rsidR="00D86F53" w14:paraId="1E50F178" w14:textId="77777777">
        <w:trPr>
          <w:trHeight w:val="508"/>
        </w:trPr>
        <w:tc>
          <w:tcPr>
            <w:tcW w:w="2559" w:type="dxa"/>
            <w:tcBorders>
              <w:left w:val="single" w:sz="18" w:space="0" w:color="000000"/>
            </w:tcBorders>
          </w:tcPr>
          <w:p w14:paraId="2A226F9A" w14:textId="77777777" w:rsidR="00D86F53" w:rsidRDefault="00646132">
            <w:pPr>
              <w:pStyle w:val="TableParagraph"/>
              <w:rPr>
                <w:b/>
              </w:rPr>
            </w:pPr>
            <w:r>
              <w:rPr>
                <w:b/>
              </w:rPr>
              <w:t>Type</w:t>
            </w:r>
            <w:r>
              <w:rPr>
                <w:b/>
                <w:spacing w:val="-3"/>
              </w:rPr>
              <w:t xml:space="preserve"> </w:t>
            </w:r>
            <w:r>
              <w:rPr>
                <w:b/>
              </w:rPr>
              <w:t>of</w:t>
            </w:r>
            <w:r>
              <w:rPr>
                <w:b/>
                <w:spacing w:val="-2"/>
              </w:rPr>
              <w:t xml:space="preserve"> contract</w:t>
            </w:r>
          </w:p>
        </w:tc>
        <w:tc>
          <w:tcPr>
            <w:tcW w:w="5110" w:type="dxa"/>
            <w:tcBorders>
              <w:right w:val="single" w:sz="18" w:space="0" w:color="000000"/>
            </w:tcBorders>
          </w:tcPr>
          <w:p w14:paraId="06204057" w14:textId="7A4F2E0E" w:rsidR="00D86F53" w:rsidRDefault="00117006">
            <w:pPr>
              <w:pStyle w:val="TableParagraph"/>
              <w:ind w:left="184"/>
            </w:pPr>
            <w:r w:rsidRPr="00117006">
              <w:t>Full time</w:t>
            </w:r>
          </w:p>
        </w:tc>
      </w:tr>
      <w:tr w:rsidR="00D86F53" w14:paraId="48950595" w14:textId="77777777">
        <w:trPr>
          <w:trHeight w:val="611"/>
        </w:trPr>
        <w:tc>
          <w:tcPr>
            <w:tcW w:w="2559" w:type="dxa"/>
            <w:tcBorders>
              <w:left w:val="single" w:sz="18" w:space="0" w:color="000000"/>
              <w:bottom w:val="single" w:sz="18" w:space="0" w:color="000000"/>
            </w:tcBorders>
          </w:tcPr>
          <w:p w14:paraId="224C5459" w14:textId="77777777" w:rsidR="00D86F53" w:rsidRDefault="00646132">
            <w:pPr>
              <w:pStyle w:val="TableParagraph"/>
              <w:rPr>
                <w:b/>
              </w:rPr>
            </w:pPr>
            <w:r>
              <w:rPr>
                <w:b/>
              </w:rPr>
              <w:t>Start</w:t>
            </w:r>
            <w:r>
              <w:rPr>
                <w:b/>
                <w:spacing w:val="-3"/>
              </w:rPr>
              <w:t xml:space="preserve"> </w:t>
            </w:r>
            <w:r>
              <w:rPr>
                <w:b/>
                <w:spacing w:val="-4"/>
              </w:rPr>
              <w:t>Date</w:t>
            </w:r>
          </w:p>
        </w:tc>
        <w:tc>
          <w:tcPr>
            <w:tcW w:w="5110" w:type="dxa"/>
            <w:tcBorders>
              <w:bottom w:val="single" w:sz="18" w:space="0" w:color="000000"/>
              <w:right w:val="single" w:sz="18" w:space="0" w:color="000000"/>
            </w:tcBorders>
          </w:tcPr>
          <w:p w14:paraId="654CA64F" w14:textId="463015AC" w:rsidR="00D86F53" w:rsidRDefault="00117006">
            <w:pPr>
              <w:pStyle w:val="TableParagraph"/>
              <w:ind w:left="184"/>
            </w:pPr>
            <w:r>
              <w:t>August 2026</w:t>
            </w:r>
          </w:p>
        </w:tc>
      </w:tr>
    </w:tbl>
    <w:p w14:paraId="1803F9A7" w14:textId="77777777" w:rsidR="00D86F53" w:rsidRDefault="00D86F53">
      <w:pPr>
        <w:pStyle w:val="BodyText"/>
        <w:spacing w:before="240"/>
        <w:ind w:left="0"/>
        <w:rPr>
          <w:b/>
        </w:rPr>
      </w:pPr>
    </w:p>
    <w:p w14:paraId="6B8D2AF2" w14:textId="77777777" w:rsidR="00D86F53" w:rsidRPr="00C874C4" w:rsidRDefault="00646132">
      <w:pPr>
        <w:spacing w:before="1"/>
        <w:ind w:left="348"/>
        <w:rPr>
          <w:rFonts w:ascii="Arial" w:eastAsia="Times New Roman" w:hAnsi="Arial" w:cs="Arial"/>
          <w:b/>
          <w:noProof/>
          <w:sz w:val="24"/>
          <w:szCs w:val="24"/>
          <w:u w:val="single"/>
          <w:lang w:val="en-GB"/>
        </w:rPr>
      </w:pPr>
      <w:r w:rsidRPr="00C874C4">
        <w:rPr>
          <w:rFonts w:ascii="Arial" w:eastAsia="Times New Roman" w:hAnsi="Arial" w:cs="Arial"/>
          <w:b/>
          <w:noProof/>
          <w:sz w:val="24"/>
          <w:szCs w:val="24"/>
          <w:u w:val="single"/>
          <w:lang w:val="en-GB"/>
        </w:rPr>
        <w:t>Introduction about MSF:</w:t>
      </w:r>
    </w:p>
    <w:p w14:paraId="21B5775C" w14:textId="77777777" w:rsidR="00D86F53" w:rsidRDefault="00D86F53">
      <w:pPr>
        <w:pStyle w:val="BodyText"/>
        <w:spacing w:before="50"/>
        <w:ind w:left="0"/>
        <w:rPr>
          <w:b/>
        </w:rPr>
      </w:pPr>
    </w:p>
    <w:p w14:paraId="49B0B832" w14:textId="77777777" w:rsidR="00D86F53" w:rsidRDefault="00646132" w:rsidP="00C874C4">
      <w:pPr>
        <w:pStyle w:val="BodyText"/>
        <w:spacing w:before="1"/>
        <w:ind w:left="348"/>
        <w:jc w:val="both"/>
      </w:pPr>
      <w:r>
        <w:t>Médecins</w:t>
      </w:r>
      <w:r>
        <w:rPr>
          <w:spacing w:val="-10"/>
        </w:rPr>
        <w:t xml:space="preserve"> </w:t>
      </w:r>
      <w:r>
        <w:t>Sans</w:t>
      </w:r>
      <w:r>
        <w:rPr>
          <w:spacing w:val="-9"/>
        </w:rPr>
        <w:t xml:space="preserve"> </w:t>
      </w:r>
      <w:r>
        <w:t>Frontières</w:t>
      </w:r>
      <w:r>
        <w:rPr>
          <w:spacing w:val="-9"/>
        </w:rPr>
        <w:t xml:space="preserve"> </w:t>
      </w:r>
      <w:r>
        <w:t>(MSF)</w:t>
      </w:r>
      <w:r>
        <w:rPr>
          <w:spacing w:val="-8"/>
        </w:rPr>
        <w:t xml:space="preserve"> </w:t>
      </w:r>
      <w:r>
        <w:t>/</w:t>
      </w:r>
      <w:r>
        <w:rPr>
          <w:spacing w:val="29"/>
        </w:rPr>
        <w:t xml:space="preserve"> </w:t>
      </w:r>
      <w:r>
        <w:rPr>
          <w:rtl/>
        </w:rPr>
        <w:t>حدود</w:t>
      </w:r>
      <w:r>
        <w:rPr>
          <w:spacing w:val="-12"/>
        </w:rPr>
        <w:t xml:space="preserve"> </w:t>
      </w:r>
      <w:r>
        <w:rPr>
          <w:rtl/>
        </w:rPr>
        <w:t>بل</w:t>
      </w:r>
      <w:r>
        <w:rPr>
          <w:spacing w:val="-10"/>
        </w:rPr>
        <w:t xml:space="preserve"> </w:t>
      </w:r>
      <w:r>
        <w:rPr>
          <w:rtl/>
        </w:rPr>
        <w:t>أطباء</w:t>
      </w:r>
      <w:r>
        <w:rPr>
          <w:spacing w:val="-8"/>
        </w:rPr>
        <w:t xml:space="preserve"> </w:t>
      </w:r>
      <w:r>
        <w:t>is</w:t>
      </w:r>
      <w:r>
        <w:rPr>
          <w:spacing w:val="-9"/>
        </w:rPr>
        <w:t xml:space="preserve"> </w:t>
      </w:r>
      <w:r>
        <w:t>an</w:t>
      </w:r>
      <w:r>
        <w:rPr>
          <w:spacing w:val="-10"/>
        </w:rPr>
        <w:t xml:space="preserve"> </w:t>
      </w:r>
      <w:r>
        <w:t>international,</w:t>
      </w:r>
      <w:r>
        <w:rPr>
          <w:spacing w:val="-9"/>
        </w:rPr>
        <w:t xml:space="preserve"> </w:t>
      </w:r>
      <w:r>
        <w:t>independent,</w:t>
      </w:r>
      <w:r>
        <w:rPr>
          <w:spacing w:val="-10"/>
        </w:rPr>
        <w:t xml:space="preserve"> </w:t>
      </w:r>
      <w:r>
        <w:t>medical</w:t>
      </w:r>
      <w:r>
        <w:rPr>
          <w:spacing w:val="-9"/>
        </w:rPr>
        <w:t xml:space="preserve"> </w:t>
      </w:r>
      <w:r>
        <w:t>humanitarian</w:t>
      </w:r>
      <w:r>
        <w:rPr>
          <w:spacing w:val="-11"/>
        </w:rPr>
        <w:t xml:space="preserve"> </w:t>
      </w:r>
      <w:r>
        <w:rPr>
          <w:spacing w:val="-2"/>
        </w:rPr>
        <w:t>organization</w:t>
      </w:r>
    </w:p>
    <w:p w14:paraId="1B9743B6" w14:textId="77777777" w:rsidR="00D86F53" w:rsidRDefault="00646132" w:rsidP="00C874C4">
      <w:pPr>
        <w:pStyle w:val="BodyText"/>
        <w:ind w:left="348" w:right="319"/>
        <w:jc w:val="both"/>
      </w:pPr>
      <w:r>
        <w:t>that delivers emergency aid to people in 70 countries who are affected by armed conflict, epidemics, natural disasters and exclusion from healthcare. MSF offers assistance to people based on need, irrespective of race,</w:t>
      </w:r>
      <w:r>
        <w:rPr>
          <w:spacing w:val="40"/>
        </w:rPr>
        <w:t xml:space="preserve"> </w:t>
      </w:r>
      <w:r>
        <w:t>religion, gender or political affiliation and our actions are guided by medical ethics and the principles of neutrality</w:t>
      </w:r>
      <w:r>
        <w:rPr>
          <w:spacing w:val="40"/>
        </w:rPr>
        <w:t xml:space="preserve"> </w:t>
      </w:r>
      <w:r>
        <w:t>and impartiality.</w:t>
      </w:r>
    </w:p>
    <w:p w14:paraId="150D6606" w14:textId="77777777" w:rsidR="00D86F53" w:rsidRDefault="00D86F53" w:rsidP="00C874C4">
      <w:pPr>
        <w:pStyle w:val="BodyText"/>
        <w:spacing w:before="11"/>
        <w:ind w:left="0"/>
        <w:jc w:val="both"/>
      </w:pPr>
    </w:p>
    <w:p w14:paraId="3E0FC3E7" w14:textId="77777777" w:rsidR="00D86F53" w:rsidRDefault="00646132" w:rsidP="00C874C4">
      <w:pPr>
        <w:pStyle w:val="BodyText"/>
        <w:ind w:left="348" w:right="317"/>
        <w:jc w:val="both"/>
      </w:pPr>
      <w:r>
        <w:t>We offer basic healthcare, perform surgery, fight epidemics, rehabilitate and run hospitals and clinics, carry out vaccination campaigns, operate nutrition centers, and provide mental healthcare. Our activities include the treatment of injuries and disease, maternal care and the provision of humanitarian aid. Where necessary, we set up sanitation systems, supply safe drinking water, and distribute relief to assist survival.</w:t>
      </w:r>
    </w:p>
    <w:p w14:paraId="7DDB58F2" w14:textId="77777777" w:rsidR="00D86F53" w:rsidRDefault="00D86F53">
      <w:pPr>
        <w:pStyle w:val="BodyText"/>
        <w:spacing w:before="11"/>
        <w:ind w:left="0"/>
      </w:pPr>
    </w:p>
    <w:p w14:paraId="62F0288F" w14:textId="77777777" w:rsidR="00D86F53" w:rsidRDefault="00646132">
      <w:pPr>
        <w:ind w:left="348"/>
        <w:jc w:val="both"/>
        <w:rPr>
          <w:i/>
        </w:rPr>
      </w:pPr>
      <w:r>
        <w:rPr>
          <w:i/>
        </w:rPr>
        <w:t>Check</w:t>
      </w:r>
      <w:r>
        <w:rPr>
          <w:i/>
          <w:spacing w:val="-2"/>
        </w:rPr>
        <w:t xml:space="preserve"> </w:t>
      </w:r>
      <w:r>
        <w:rPr>
          <w:i/>
        </w:rPr>
        <w:t>the</w:t>
      </w:r>
      <w:r>
        <w:rPr>
          <w:i/>
          <w:spacing w:val="-1"/>
        </w:rPr>
        <w:t xml:space="preserve"> </w:t>
      </w:r>
      <w:r>
        <w:rPr>
          <w:i/>
          <w:spacing w:val="-2"/>
        </w:rPr>
        <w:t>links:</w:t>
      </w:r>
    </w:p>
    <w:p w14:paraId="3250DE7A" w14:textId="77777777" w:rsidR="00D86F53" w:rsidRDefault="00D86F53">
      <w:pPr>
        <w:pStyle w:val="BodyText"/>
        <w:spacing w:before="12"/>
        <w:ind w:left="0"/>
        <w:rPr>
          <w:i/>
        </w:rPr>
      </w:pPr>
    </w:p>
    <w:p w14:paraId="6373B0B4" w14:textId="77777777" w:rsidR="00D86F53" w:rsidRPr="00444C5D" w:rsidRDefault="00646132">
      <w:pPr>
        <w:pStyle w:val="BodyText"/>
        <w:ind w:left="348"/>
        <w:jc w:val="both"/>
      </w:pPr>
      <w:hyperlink r:id="rId8">
        <w:r w:rsidRPr="00444C5D">
          <w:rPr>
            <w:color w:val="0000FF"/>
            <w:spacing w:val="-2"/>
            <w:u w:val="single" w:color="0000FF"/>
          </w:rPr>
          <w:t>Médecins</w:t>
        </w:r>
        <w:r w:rsidRPr="00444C5D">
          <w:rPr>
            <w:color w:val="0000FF"/>
            <w:spacing w:val="-11"/>
            <w:u w:val="single" w:color="0000FF"/>
          </w:rPr>
          <w:t xml:space="preserve"> </w:t>
        </w:r>
        <w:r w:rsidRPr="00444C5D">
          <w:rPr>
            <w:color w:val="0000FF"/>
            <w:spacing w:val="-2"/>
            <w:u w:val="single" w:color="0000FF"/>
          </w:rPr>
          <w:t>Sans</w:t>
        </w:r>
        <w:r w:rsidRPr="00444C5D">
          <w:rPr>
            <w:color w:val="0000FF"/>
            <w:spacing w:val="-10"/>
            <w:u w:val="single" w:color="0000FF"/>
          </w:rPr>
          <w:t xml:space="preserve"> </w:t>
        </w:r>
        <w:r w:rsidRPr="00444C5D">
          <w:rPr>
            <w:color w:val="0000FF"/>
            <w:spacing w:val="-2"/>
            <w:u w:val="single" w:color="0000FF"/>
          </w:rPr>
          <w:t>Frontières</w:t>
        </w:r>
        <w:r w:rsidRPr="00444C5D">
          <w:rPr>
            <w:color w:val="0000FF"/>
            <w:spacing w:val="31"/>
            <w:u w:val="single" w:color="0000FF"/>
          </w:rPr>
          <w:t xml:space="preserve">  </w:t>
        </w:r>
        <w:r>
          <w:rPr>
            <w:color w:val="0000FF"/>
            <w:spacing w:val="-2"/>
            <w:u w:val="single" w:color="0000FF"/>
            <w:rtl/>
          </w:rPr>
          <w:t>حدود</w:t>
        </w:r>
        <w:r w:rsidRPr="00444C5D">
          <w:rPr>
            <w:color w:val="0000FF"/>
            <w:spacing w:val="-9"/>
            <w:u w:val="single" w:color="0000FF"/>
          </w:rPr>
          <w:t xml:space="preserve"> </w:t>
        </w:r>
        <w:r>
          <w:rPr>
            <w:color w:val="0000FF"/>
            <w:spacing w:val="-2"/>
            <w:u w:val="single" w:color="0000FF"/>
            <w:rtl/>
          </w:rPr>
          <w:t>بل</w:t>
        </w:r>
        <w:r w:rsidRPr="00444C5D">
          <w:rPr>
            <w:color w:val="0000FF"/>
            <w:spacing w:val="-10"/>
            <w:u w:val="single" w:color="0000FF"/>
          </w:rPr>
          <w:t xml:space="preserve"> </w:t>
        </w:r>
        <w:r>
          <w:rPr>
            <w:color w:val="0000FF"/>
            <w:spacing w:val="-2"/>
            <w:u w:val="single" w:color="0000FF"/>
            <w:rtl/>
          </w:rPr>
          <w:t>أطباء</w:t>
        </w:r>
      </w:hyperlink>
    </w:p>
    <w:p w14:paraId="684EE70B" w14:textId="77777777" w:rsidR="00D86F53" w:rsidRPr="00444C5D" w:rsidRDefault="00646132">
      <w:pPr>
        <w:pStyle w:val="BodyText"/>
        <w:tabs>
          <w:tab w:val="left" w:pos="3564"/>
          <w:tab w:val="left" w:pos="3972"/>
        </w:tabs>
        <w:spacing w:before="192"/>
        <w:ind w:left="348"/>
      </w:pPr>
      <w:r>
        <w:rPr>
          <w:noProof/>
        </w:rPr>
        <mc:AlternateContent>
          <mc:Choice Requires="wps">
            <w:drawing>
              <wp:anchor distT="0" distB="0" distL="0" distR="0" simplePos="0" relativeHeight="15728640" behindDoc="0" locked="0" layoutInCell="1" allowOverlap="1" wp14:anchorId="7882A333" wp14:editId="46BBC22E">
                <wp:simplePos x="0" y="0"/>
                <wp:positionH relativeFrom="page">
                  <wp:posOffset>449580</wp:posOffset>
                </wp:positionH>
                <wp:positionV relativeFrom="paragraph">
                  <wp:posOffset>327514</wp:posOffset>
                </wp:positionV>
                <wp:extent cx="3137535"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7535" cy="9525"/>
                        </a:xfrm>
                        <a:custGeom>
                          <a:avLst/>
                          <a:gdLst/>
                          <a:ahLst/>
                          <a:cxnLst/>
                          <a:rect l="l" t="t" r="r" b="b"/>
                          <a:pathLst>
                            <a:path w="3137535" h="9525">
                              <a:moveTo>
                                <a:pt x="3137026" y="0"/>
                              </a:moveTo>
                              <a:lnTo>
                                <a:pt x="0" y="0"/>
                              </a:lnTo>
                              <a:lnTo>
                                <a:pt x="0" y="9143"/>
                              </a:lnTo>
                              <a:lnTo>
                                <a:pt x="3137026" y="9143"/>
                              </a:lnTo>
                              <a:lnTo>
                                <a:pt x="313702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726996D" id="Graphic 2" o:spid="_x0000_s1026" style="position:absolute;margin-left:35.4pt;margin-top:25.8pt;width:247.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1375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" path="m3137026,l,,,9143r3137026,l3137026,xe" fillcolor="blue" stroked="f">
                <v:path arrowok="t"/>
                <w10:wrap anchorx="page"/>
              </v:shape>
            </w:pict>
          </mc:Fallback>
        </mc:AlternateContent>
      </w:r>
      <w:hyperlink r:id="rId9">
        <w:r w:rsidRPr="00444C5D">
          <w:rPr>
            <w:color w:val="0000FF"/>
          </w:rPr>
          <w:t>Médecins</w:t>
        </w:r>
        <w:r w:rsidRPr="00444C5D">
          <w:rPr>
            <w:color w:val="0000FF"/>
            <w:spacing w:val="-9"/>
          </w:rPr>
          <w:t xml:space="preserve"> </w:t>
        </w:r>
        <w:r w:rsidRPr="00444C5D">
          <w:rPr>
            <w:color w:val="0000FF"/>
          </w:rPr>
          <w:t>Sans</w:t>
        </w:r>
        <w:r w:rsidRPr="00444C5D">
          <w:rPr>
            <w:color w:val="0000FF"/>
            <w:spacing w:val="-6"/>
          </w:rPr>
          <w:t xml:space="preserve"> </w:t>
        </w:r>
        <w:r w:rsidRPr="00444C5D">
          <w:rPr>
            <w:color w:val="0000FF"/>
          </w:rPr>
          <w:t>Frontières</w:t>
        </w:r>
        <w:r w:rsidRPr="00444C5D">
          <w:rPr>
            <w:color w:val="0000FF"/>
            <w:spacing w:val="-6"/>
          </w:rPr>
          <w:t xml:space="preserve"> </w:t>
        </w:r>
        <w:r w:rsidRPr="00444C5D">
          <w:rPr>
            <w:color w:val="0000FF"/>
          </w:rPr>
          <w:t>T-</w:t>
        </w:r>
        <w:r w:rsidRPr="00444C5D">
          <w:rPr>
            <w:color w:val="0000FF"/>
            <w:spacing w:val="-2"/>
            <w:w w:val="95"/>
          </w:rPr>
          <w:t>shirt</w:t>
        </w:r>
        <w:r w:rsidRPr="00444C5D">
          <w:rPr>
            <w:color w:val="0000FF"/>
          </w:rPr>
          <w:tab/>
        </w:r>
        <w:r>
          <w:rPr>
            <w:color w:val="0000FF"/>
            <w:spacing w:val="-109"/>
            <w:rtl/>
          </w:rPr>
          <w:t>وظف</w:t>
        </w:r>
        <w:r w:rsidRPr="00444C5D">
          <w:rPr>
            <w:color w:val="0000FF"/>
            <w:spacing w:val="-109"/>
            <w:position w:val="9"/>
          </w:rPr>
          <w:t>.</w:t>
        </w:r>
        <w:r w:rsidRPr="00444C5D">
          <w:rPr>
            <w:color w:val="0000FF"/>
            <w:position w:val="-6"/>
          </w:rPr>
          <w:tab/>
        </w:r>
        <w:r>
          <w:rPr>
            <w:color w:val="0000FF"/>
            <w:w w:val="90"/>
            <w:rtl/>
          </w:rPr>
          <w:t>م</w:t>
        </w:r>
        <w:r w:rsidRPr="00444C5D">
          <w:rPr>
            <w:color w:val="0000FF"/>
            <w:spacing w:val="-4"/>
            <w:w w:val="90"/>
          </w:rPr>
          <w:t xml:space="preserve"> </w:t>
        </w:r>
        <w:r w:rsidRPr="00444C5D">
          <w:rPr>
            <w:color w:val="0000FF"/>
            <w:w w:val="90"/>
          </w:rPr>
          <w:t>-</w:t>
        </w:r>
        <w:r w:rsidRPr="00444C5D">
          <w:rPr>
            <w:color w:val="0000FF"/>
            <w:spacing w:val="-5"/>
            <w:w w:val="90"/>
          </w:rPr>
          <w:t xml:space="preserve"> </w:t>
        </w:r>
        <w:r>
          <w:rPr>
            <w:color w:val="0000FF"/>
            <w:w w:val="90"/>
            <w:rtl/>
          </w:rPr>
          <w:t>حدود</w:t>
        </w:r>
        <w:r w:rsidRPr="00444C5D">
          <w:rPr>
            <w:color w:val="0000FF"/>
            <w:spacing w:val="-7"/>
            <w:w w:val="90"/>
          </w:rPr>
          <w:t xml:space="preserve"> </w:t>
        </w:r>
        <w:r>
          <w:rPr>
            <w:color w:val="0000FF"/>
            <w:w w:val="90"/>
            <w:rtl/>
          </w:rPr>
          <w:t>بل</w:t>
        </w:r>
        <w:r w:rsidRPr="00444C5D">
          <w:rPr>
            <w:color w:val="0000FF"/>
            <w:spacing w:val="-1"/>
            <w:w w:val="90"/>
          </w:rPr>
          <w:t xml:space="preserve"> </w:t>
        </w:r>
        <w:r>
          <w:rPr>
            <w:color w:val="0000FF"/>
            <w:spacing w:val="-4"/>
            <w:w w:val="90"/>
            <w:rtl/>
          </w:rPr>
          <w:t>أطباء</w:t>
        </w:r>
      </w:hyperlink>
    </w:p>
    <w:p w14:paraId="3602824A" w14:textId="77777777" w:rsidR="00D86F53" w:rsidRPr="00444C5D" w:rsidRDefault="00D86F53">
      <w:pPr>
        <w:pStyle w:val="BodyText"/>
        <w:spacing w:before="10"/>
        <w:ind w:left="0"/>
      </w:pPr>
    </w:p>
    <w:p w14:paraId="194D1CF0" w14:textId="6B9079FF" w:rsidR="00D86F53" w:rsidRPr="00C874C4" w:rsidRDefault="00646132" w:rsidP="00C874C4">
      <w:pPr>
        <w:pStyle w:val="Heading1"/>
        <w:spacing w:before="90"/>
        <w:ind w:left="0"/>
        <w:rPr>
          <w:rFonts w:ascii="Arial" w:eastAsia="Times New Roman" w:hAnsi="Arial" w:cs="Arial"/>
          <w:bCs w:val="0"/>
          <w:noProof/>
          <w:sz w:val="24"/>
          <w:szCs w:val="24"/>
          <w:lang w:val="en-GB"/>
        </w:rPr>
      </w:pPr>
      <w:r w:rsidRPr="00C874C4">
        <w:rPr>
          <w:rFonts w:ascii="Arial" w:eastAsia="Times New Roman" w:hAnsi="Arial" w:cs="Arial"/>
          <w:bCs w:val="0"/>
          <w:noProof/>
          <w:sz w:val="24"/>
          <w:szCs w:val="24"/>
          <w:lang w:val="en-GB"/>
        </w:rPr>
        <w:t>Main Objective of the position:</w:t>
      </w:r>
    </w:p>
    <w:p w14:paraId="26279E05" w14:textId="77777777" w:rsidR="00117006" w:rsidRPr="00AF1181" w:rsidRDefault="00117006" w:rsidP="00FA2EEC">
      <w:pPr>
        <w:pStyle w:val="Heading1"/>
        <w:spacing w:before="90"/>
        <w:ind w:left="0"/>
        <w:rPr>
          <w:rFonts w:ascii="Arial" w:eastAsia="Times New Roman" w:hAnsi="Arial" w:cs="Arial"/>
          <w:bCs w:val="0"/>
          <w:noProof/>
          <w:sz w:val="20"/>
          <w:szCs w:val="20"/>
          <w:lang w:val="en-GB"/>
        </w:rPr>
      </w:pPr>
    </w:p>
    <w:p w14:paraId="64D5FA8A" w14:textId="77777777" w:rsidR="00DA5061" w:rsidRPr="00AF1181" w:rsidRDefault="00DA5061" w:rsidP="00DA5061">
      <w:pPr>
        <w:spacing w:before="60" w:after="60"/>
        <w:jc w:val="both"/>
        <w:rPr>
          <w:rFonts w:ascii="Arial" w:hAnsi="Arial" w:cs="Arial"/>
          <w:sz w:val="20"/>
          <w:szCs w:val="20"/>
        </w:rPr>
      </w:pPr>
      <w:r w:rsidRPr="00AF1181">
        <w:rPr>
          <w:rFonts w:ascii="Arial" w:hAnsi="Arial" w:cs="Arial"/>
          <w:sz w:val="20"/>
          <w:szCs w:val="20"/>
        </w:rPr>
        <w:t>MSF uses public communications to support its medical humanitarian action, to bear witness on the crises it works in, to make its work known to the public, and to secure and sustain public support for its social mission, including through fundraising and recruitment efforts.</w:t>
      </w:r>
    </w:p>
    <w:p w14:paraId="6C8DF04C" w14:textId="7FF963B5" w:rsidR="00117006" w:rsidRPr="00AF1181" w:rsidRDefault="00DA5061" w:rsidP="00DA5061">
      <w:pPr>
        <w:pStyle w:val="Heading1"/>
        <w:spacing w:before="90"/>
        <w:ind w:left="0"/>
        <w:rPr>
          <w:rFonts w:ascii="Arial" w:hAnsi="Arial" w:cs="Arial"/>
          <w:b w:val="0"/>
          <w:bCs w:val="0"/>
          <w:sz w:val="20"/>
          <w:szCs w:val="20"/>
          <w:u w:val="none"/>
        </w:rPr>
      </w:pPr>
      <w:r w:rsidRPr="00AF1181">
        <w:rPr>
          <w:rFonts w:ascii="Arial" w:hAnsi="Arial" w:cs="Arial"/>
          <w:b w:val="0"/>
          <w:bCs w:val="0"/>
          <w:sz w:val="20"/>
          <w:szCs w:val="20"/>
          <w:u w:val="none"/>
        </w:rPr>
        <w:t>The purpose of the field communications officer (FCO) is to implement communications strategies and activities in direct support of MSF's medical humanitarian programmes and social mission. The focus of FCO activities is on content production and dissemination, on media management and monitoring, and on contributing to communications strategies and tactics.</w:t>
      </w:r>
    </w:p>
    <w:p w14:paraId="5A7894CA" w14:textId="77777777" w:rsidR="00495773" w:rsidRDefault="00495773" w:rsidP="00FA2EEC">
      <w:pPr>
        <w:pStyle w:val="Heading1"/>
        <w:spacing w:before="90"/>
        <w:ind w:left="0"/>
        <w:rPr>
          <w:rFonts w:ascii="Arial" w:eastAsia="Times New Roman" w:hAnsi="Arial" w:cs="Arial"/>
          <w:bCs w:val="0"/>
          <w:noProof/>
          <w:sz w:val="24"/>
          <w:szCs w:val="24"/>
          <w:u w:val="none"/>
        </w:rPr>
      </w:pPr>
    </w:p>
    <w:p w14:paraId="5BCDE1EB" w14:textId="77777777" w:rsidR="00495773" w:rsidRDefault="00495773" w:rsidP="00FA2EEC">
      <w:pPr>
        <w:pStyle w:val="Heading1"/>
        <w:spacing w:before="90"/>
        <w:ind w:left="0"/>
        <w:rPr>
          <w:rFonts w:ascii="Arial" w:eastAsia="Times New Roman" w:hAnsi="Arial" w:cs="Arial"/>
          <w:bCs w:val="0"/>
          <w:noProof/>
          <w:sz w:val="24"/>
          <w:szCs w:val="24"/>
          <w:u w:val="none"/>
        </w:rPr>
      </w:pPr>
    </w:p>
    <w:p w14:paraId="139F7F17" w14:textId="77777777" w:rsidR="00495773" w:rsidRDefault="00495773" w:rsidP="00FA2EEC">
      <w:pPr>
        <w:pStyle w:val="Heading1"/>
        <w:spacing w:before="90"/>
        <w:ind w:left="0"/>
        <w:rPr>
          <w:rFonts w:ascii="Arial" w:eastAsia="Times New Roman" w:hAnsi="Arial" w:cs="Arial"/>
          <w:bCs w:val="0"/>
          <w:noProof/>
          <w:sz w:val="24"/>
          <w:szCs w:val="24"/>
          <w:u w:val="none"/>
        </w:rPr>
      </w:pPr>
    </w:p>
    <w:p w14:paraId="58C2F3B0" w14:textId="77777777" w:rsidR="00495773" w:rsidRDefault="00495773" w:rsidP="00FA2EEC">
      <w:pPr>
        <w:pStyle w:val="Heading1"/>
        <w:spacing w:before="90"/>
        <w:ind w:left="0"/>
        <w:rPr>
          <w:rFonts w:ascii="Arial" w:eastAsia="Times New Roman" w:hAnsi="Arial" w:cs="Arial"/>
          <w:bCs w:val="0"/>
          <w:noProof/>
          <w:sz w:val="24"/>
          <w:szCs w:val="24"/>
          <w:u w:val="none"/>
        </w:rPr>
      </w:pPr>
    </w:p>
    <w:p w14:paraId="112D6757" w14:textId="77777777" w:rsidR="00AF1181" w:rsidRPr="00495773" w:rsidRDefault="00AF1181" w:rsidP="00FA2EEC">
      <w:pPr>
        <w:pStyle w:val="Heading1"/>
        <w:spacing w:before="90"/>
        <w:ind w:left="0"/>
        <w:rPr>
          <w:rFonts w:ascii="Arial" w:eastAsia="Times New Roman" w:hAnsi="Arial" w:cs="Arial"/>
          <w:bCs w:val="0"/>
          <w:noProof/>
          <w:sz w:val="24"/>
          <w:szCs w:val="24"/>
          <w:u w:val="none"/>
        </w:rPr>
      </w:pPr>
    </w:p>
    <w:p w14:paraId="21B0F3E8" w14:textId="08D31DB7" w:rsidR="00D86F53" w:rsidRPr="00C874C4" w:rsidRDefault="00646132" w:rsidP="00FA2EEC">
      <w:pPr>
        <w:pStyle w:val="Heading1"/>
        <w:spacing w:before="90"/>
        <w:ind w:left="0"/>
        <w:rPr>
          <w:rFonts w:ascii="Arial" w:eastAsia="Times New Roman" w:hAnsi="Arial" w:cs="Arial"/>
          <w:bCs w:val="0"/>
          <w:noProof/>
          <w:sz w:val="24"/>
          <w:szCs w:val="24"/>
          <w:lang w:val="en-GB"/>
        </w:rPr>
      </w:pPr>
      <w:r w:rsidRPr="00C874C4">
        <w:rPr>
          <w:rFonts w:ascii="Arial" w:eastAsia="Times New Roman" w:hAnsi="Arial" w:cs="Arial"/>
          <w:bCs w:val="0"/>
          <w:noProof/>
          <w:sz w:val="24"/>
          <w:szCs w:val="24"/>
          <w:lang w:val="en-GB"/>
        </w:rPr>
        <w:lastRenderedPageBreak/>
        <w:t>Accountabilities:</w:t>
      </w:r>
    </w:p>
    <w:p w14:paraId="51CE856D" w14:textId="6112955B" w:rsidR="00DA5061" w:rsidRPr="00DA5061" w:rsidRDefault="00DA5061" w:rsidP="00DA5061">
      <w:pPr>
        <w:snapToGrid w:val="0"/>
        <w:spacing w:before="60" w:after="60"/>
        <w:rPr>
          <w:rFonts w:ascii="Arial" w:hAnsi="Arial" w:cs="Arial"/>
        </w:rPr>
      </w:pPr>
      <w:r w:rsidRPr="00313B6C">
        <w:rPr>
          <w:rFonts w:ascii="Arial" w:hAnsi="Arial" w:cs="Arial"/>
          <w:b/>
          <w:bCs/>
        </w:rPr>
        <w:t>Content dissemination</w:t>
      </w:r>
      <w:r>
        <w:rPr>
          <w:rFonts w:ascii="Arial" w:hAnsi="Arial" w:cs="Arial"/>
          <w:b/>
          <w:bCs/>
        </w:rPr>
        <w:t xml:space="preserve"> and engagement:</w:t>
      </w:r>
    </w:p>
    <w:p w14:paraId="7AE1878D" w14:textId="7F523541" w:rsidR="00DA5061"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Produces content and overseas production of communications tools and digital tools for local digital channels</w:t>
      </w:r>
    </w:p>
    <w:p w14:paraId="391A2E13" w14:textId="77777777" w:rsidR="00DA5061" w:rsidRPr="00313B6C"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 xml:space="preserve">The FCO disseminates MSF content in the country, proactively pitches to media and uses existing MSF digital channels in the country and/or region as defined by the communications strategy. </w:t>
      </w:r>
    </w:p>
    <w:p w14:paraId="3C666080" w14:textId="77777777" w:rsidR="00DA5061" w:rsidRPr="00313B6C"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If there is a social media officer (SMO) position in the country, then the FCO can act as back-up for the SMO using digital channels for community engagement and dissemination.</w:t>
      </w:r>
    </w:p>
    <w:p w14:paraId="3E90E0EC" w14:textId="77777777" w:rsidR="00DA5061" w:rsidRPr="00410DEB" w:rsidRDefault="00DA5061" w:rsidP="008C02EC">
      <w:pPr>
        <w:pStyle w:val="ListParagraph"/>
        <w:widowControl/>
        <w:autoSpaceDE/>
        <w:autoSpaceDN/>
        <w:snapToGrid w:val="0"/>
        <w:spacing w:before="60" w:after="60" w:line="276" w:lineRule="auto"/>
        <w:ind w:left="142" w:firstLine="0"/>
        <w:contextualSpacing/>
        <w:rPr>
          <w:rFonts w:ascii="Arial" w:eastAsia="Arial" w:hAnsi="Arial" w:cs="Arial"/>
        </w:rPr>
      </w:pPr>
    </w:p>
    <w:p w14:paraId="57119014" w14:textId="77777777" w:rsidR="00DA5061" w:rsidRPr="00313B6C" w:rsidRDefault="00DA5061" w:rsidP="00DA5061">
      <w:pPr>
        <w:snapToGrid w:val="0"/>
        <w:spacing w:before="60" w:after="60"/>
        <w:ind w:left="142"/>
        <w:rPr>
          <w:rFonts w:ascii="Arial" w:hAnsi="Arial" w:cs="Arial"/>
          <w:b/>
          <w:bCs/>
        </w:rPr>
      </w:pPr>
      <w:r w:rsidRPr="00313B6C">
        <w:rPr>
          <w:rFonts w:ascii="Arial" w:hAnsi="Arial" w:cs="Arial"/>
          <w:b/>
          <w:bCs/>
        </w:rPr>
        <w:t>Media management:</w:t>
      </w:r>
    </w:p>
    <w:p w14:paraId="57D14101" w14:textId="77777777" w:rsidR="00DA5061"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Maintains regular relations with a wide array of media contacts across traditional and digital media outlets, including journalists, bloggers, photographers, producers, cameramen, and influencers, as relevant. This responsibility may be shared with other communications team members in the country.</w:t>
      </w:r>
    </w:p>
    <w:p w14:paraId="11B7B93B" w14:textId="77777777" w:rsidR="00DA5061" w:rsidRPr="00F32DE3"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Proactively pitch media and manages incoming media requests</w:t>
      </w:r>
    </w:p>
    <w:p w14:paraId="5049B532" w14:textId="77777777" w:rsidR="00DA5061" w:rsidRPr="00313B6C"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Helps organise events such as press briefings or press conferences and helps organise and accompany media visits to MSF projects.</w:t>
      </w:r>
    </w:p>
    <w:p w14:paraId="36B911D0" w14:textId="77777777" w:rsidR="00DA5061" w:rsidRPr="00313B6C" w:rsidRDefault="00DA5061" w:rsidP="00DA5061">
      <w:pPr>
        <w:snapToGrid w:val="0"/>
        <w:spacing w:before="60" w:after="60"/>
        <w:ind w:left="142"/>
        <w:rPr>
          <w:rFonts w:ascii="Arial" w:eastAsia="Arial" w:hAnsi="Arial" w:cs="Arial"/>
        </w:rPr>
      </w:pPr>
    </w:p>
    <w:p w14:paraId="74ED1973" w14:textId="77777777" w:rsidR="00DA5061" w:rsidRPr="00313B6C" w:rsidRDefault="00DA5061" w:rsidP="00DA5061">
      <w:pPr>
        <w:snapToGrid w:val="0"/>
        <w:spacing w:before="60" w:after="60"/>
        <w:ind w:left="142"/>
        <w:rPr>
          <w:rFonts w:ascii="Arial" w:hAnsi="Arial" w:cs="Arial"/>
          <w:b/>
          <w:bCs/>
        </w:rPr>
      </w:pPr>
      <w:r w:rsidRPr="00313B6C">
        <w:rPr>
          <w:rFonts w:ascii="Arial" w:hAnsi="Arial" w:cs="Arial"/>
          <w:b/>
          <w:bCs/>
        </w:rPr>
        <w:t>Produces content and oversees production of communications tools</w:t>
      </w:r>
      <w:r>
        <w:rPr>
          <w:rFonts w:ascii="Arial" w:hAnsi="Arial" w:cs="Arial"/>
          <w:b/>
          <w:bCs/>
        </w:rPr>
        <w:t xml:space="preserve"> including for local digital channels</w:t>
      </w:r>
      <w:r w:rsidRPr="00313B6C">
        <w:rPr>
          <w:rFonts w:ascii="Arial" w:hAnsi="Arial" w:cs="Arial"/>
          <w:b/>
          <w:bCs/>
        </w:rPr>
        <w:t xml:space="preserve">: </w:t>
      </w:r>
    </w:p>
    <w:p w14:paraId="46F63628" w14:textId="77777777" w:rsidR="00DA5061" w:rsidRPr="00313B6C"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Identifies appropriate communications tools for target audiences, collects material, and produces tools or adapts them to target audiences.</w:t>
      </w:r>
    </w:p>
    <w:p w14:paraId="6E886D3A" w14:textId="77777777" w:rsidR="00DA5061" w:rsidRPr="00313B6C"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Supervises the production of communications tools (multimedia, leaflets, posters, radio spots, videos, photos, etc) by external providers in the country (designers, producers, translators, etc) according to strategy and budget, and keeps an updated list of external providers for MSF use.</w:t>
      </w:r>
    </w:p>
    <w:p w14:paraId="02D33BF7" w14:textId="77777777" w:rsidR="00DA5061" w:rsidRPr="00313B6C"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Develops an understanding of the operational information used in MSF public communications (such as mortality, morbidity, # of patients vs # of consultations, etc) and its relevance to the crisis.</w:t>
      </w:r>
    </w:p>
    <w:p w14:paraId="7CB029CD" w14:textId="77777777" w:rsidR="00DA5061" w:rsidRPr="00313B6C" w:rsidRDefault="00DA5061" w:rsidP="00DA5061">
      <w:pPr>
        <w:pStyle w:val="ListParagraph"/>
        <w:widowControl/>
        <w:numPr>
          <w:ilvl w:val="0"/>
          <w:numId w:val="30"/>
        </w:numPr>
        <w:autoSpaceDE/>
        <w:autoSpaceDN/>
        <w:snapToGrid w:val="0"/>
        <w:spacing w:before="60" w:after="60" w:line="276" w:lineRule="auto"/>
        <w:contextualSpacing/>
        <w:rPr>
          <w:rFonts w:ascii="Arial" w:eastAsia="Arial" w:hAnsi="Arial" w:cs="Arial"/>
          <w:sz w:val="20"/>
          <w:szCs w:val="20"/>
        </w:rPr>
      </w:pPr>
      <w:r w:rsidRPr="517A261B">
        <w:rPr>
          <w:rFonts w:ascii="Arial" w:eastAsia="Arial" w:hAnsi="Arial" w:cs="Arial"/>
          <w:sz w:val="20"/>
          <w:szCs w:val="20"/>
        </w:rPr>
        <w:t>Follows MSF communications ethical guidelines in all materials directly collected and produced, such as on consent, on DEI (diversity, equity, and inclusion), and other relevant communications standards or guidelines.</w:t>
      </w:r>
    </w:p>
    <w:p w14:paraId="0D408AB9" w14:textId="77777777" w:rsidR="00DA5061" w:rsidRPr="00313B6C" w:rsidRDefault="00DA5061" w:rsidP="00DA5061">
      <w:pPr>
        <w:pStyle w:val="ListParagraph"/>
        <w:snapToGrid w:val="0"/>
        <w:spacing w:before="60" w:after="60"/>
        <w:ind w:left="862"/>
        <w:rPr>
          <w:rFonts w:ascii="Arial" w:eastAsia="Times New Roman" w:hAnsi="Arial" w:cs="Arial"/>
          <w:sz w:val="20"/>
          <w:szCs w:val="20"/>
        </w:rPr>
      </w:pPr>
    </w:p>
    <w:p w14:paraId="00169F52" w14:textId="77777777" w:rsidR="00DA5061" w:rsidRPr="00313B6C" w:rsidRDefault="00DA5061" w:rsidP="00DA5061">
      <w:pPr>
        <w:snapToGrid w:val="0"/>
        <w:spacing w:before="60" w:after="60"/>
        <w:ind w:left="142"/>
        <w:rPr>
          <w:rFonts w:ascii="Arial" w:hAnsi="Arial" w:cs="Arial"/>
          <w:b/>
          <w:bCs/>
        </w:rPr>
      </w:pPr>
      <w:r w:rsidRPr="00313B6C">
        <w:rPr>
          <w:rFonts w:ascii="Arial" w:hAnsi="Arial" w:cs="Arial"/>
          <w:b/>
          <w:bCs/>
        </w:rPr>
        <w:t>Carries out digital and media monitoring.</w:t>
      </w:r>
    </w:p>
    <w:p w14:paraId="7EEAC488" w14:textId="77777777" w:rsidR="00DA5061" w:rsidRPr="00313B6C" w:rsidRDefault="00DA5061" w:rsidP="00DA5061">
      <w:pPr>
        <w:widowControl/>
        <w:numPr>
          <w:ilvl w:val="0"/>
          <w:numId w:val="30"/>
        </w:numPr>
        <w:adjustRightInd w:val="0"/>
        <w:rPr>
          <w:rFonts w:ascii="Arial" w:hAnsi="Arial" w:cs="Arial"/>
        </w:rPr>
      </w:pPr>
      <w:r w:rsidRPr="1C718E4D">
        <w:rPr>
          <w:rFonts w:ascii="Arial" w:hAnsi="Arial" w:cs="Arial"/>
        </w:rPr>
        <w:t>Monitors relevant media and digital channels, to highlight significant trends, news, or reports relevant to MSF or the contextual environment to the Head(s) of Mission</w:t>
      </w:r>
      <w:r>
        <w:rPr>
          <w:rFonts w:ascii="Arial" w:hAnsi="Arial" w:cs="Arial"/>
        </w:rPr>
        <w:t>,</w:t>
      </w:r>
      <w:r w:rsidRPr="1C718E4D">
        <w:rPr>
          <w:rFonts w:ascii="Arial" w:hAnsi="Arial" w:cs="Arial"/>
        </w:rPr>
        <w:t xml:space="preserve"> Field Communications staff,</w:t>
      </w:r>
      <w:r>
        <w:rPr>
          <w:rFonts w:ascii="Arial" w:hAnsi="Arial" w:cs="Arial"/>
        </w:rPr>
        <w:t xml:space="preserve"> humanitarian affairs staff and/or other operational staff </w:t>
      </w:r>
      <w:r w:rsidRPr="1C718E4D">
        <w:rPr>
          <w:rFonts w:ascii="Arial" w:hAnsi="Arial" w:cs="Arial"/>
        </w:rPr>
        <w:t>(as relevant)</w:t>
      </w:r>
    </w:p>
    <w:p w14:paraId="0F829B02" w14:textId="77777777" w:rsidR="00DA5061" w:rsidRPr="00313B6C" w:rsidRDefault="00DA5061" w:rsidP="00DA5061">
      <w:pPr>
        <w:widowControl/>
        <w:numPr>
          <w:ilvl w:val="0"/>
          <w:numId w:val="30"/>
        </w:numPr>
        <w:adjustRightInd w:val="0"/>
        <w:rPr>
          <w:rFonts w:ascii="Arial" w:hAnsi="Arial" w:cs="Arial"/>
        </w:rPr>
      </w:pPr>
      <w:r w:rsidRPr="1C718E4D">
        <w:rPr>
          <w:rFonts w:ascii="Arial" w:hAnsi="Arial" w:cs="Arial"/>
        </w:rPr>
        <w:t>Collects preliminary insights into public narratives on issues of relevance to MSF.</w:t>
      </w:r>
    </w:p>
    <w:p w14:paraId="208157BF" w14:textId="77777777" w:rsidR="00DA5061" w:rsidRPr="00313B6C" w:rsidRDefault="00DA5061" w:rsidP="00DA5061">
      <w:pPr>
        <w:widowControl/>
        <w:numPr>
          <w:ilvl w:val="0"/>
          <w:numId w:val="30"/>
        </w:numPr>
        <w:autoSpaceDE/>
        <w:autoSpaceDN/>
        <w:spacing w:line="259" w:lineRule="auto"/>
        <w:rPr>
          <w:rFonts w:ascii="Arial" w:hAnsi="Arial" w:cs="Arial"/>
        </w:rPr>
      </w:pPr>
      <w:r w:rsidRPr="1C718E4D">
        <w:rPr>
          <w:rFonts w:ascii="Arial" w:hAnsi="Arial" w:cs="Arial"/>
        </w:rPr>
        <w:t>Generates and updates reports on the local media and digital landscape, with support from other communications teams if needed (digital teams or other).</w:t>
      </w:r>
    </w:p>
    <w:p w14:paraId="1D1000D2" w14:textId="77777777" w:rsidR="00DA5061" w:rsidRPr="00313B6C" w:rsidRDefault="00DA5061" w:rsidP="00DA5061">
      <w:pPr>
        <w:widowControl/>
        <w:numPr>
          <w:ilvl w:val="0"/>
          <w:numId w:val="30"/>
        </w:numPr>
        <w:adjustRightInd w:val="0"/>
        <w:rPr>
          <w:rFonts w:ascii="Arial" w:hAnsi="Arial" w:cs="Arial"/>
        </w:rPr>
      </w:pPr>
      <w:r w:rsidRPr="1C718E4D">
        <w:rPr>
          <w:rFonts w:ascii="Arial" w:hAnsi="Arial" w:cs="Arial"/>
        </w:rPr>
        <w:t>When needed manages digital media dashboards for real-time monitoring on issues of operational and reputational relevance.</w:t>
      </w:r>
    </w:p>
    <w:p w14:paraId="09FC483E" w14:textId="77777777" w:rsidR="00DA5061" w:rsidRPr="00313B6C" w:rsidRDefault="00DA5061" w:rsidP="00DA5061">
      <w:pPr>
        <w:snapToGrid w:val="0"/>
        <w:spacing w:before="60" w:after="60"/>
        <w:ind w:left="142"/>
        <w:rPr>
          <w:rFonts w:ascii="Arial" w:hAnsi="Arial" w:cs="Arial"/>
        </w:rPr>
      </w:pPr>
    </w:p>
    <w:p w14:paraId="2E6C1EBC" w14:textId="77777777" w:rsidR="00DA5061" w:rsidRPr="00313B6C" w:rsidRDefault="00DA5061" w:rsidP="00DA5061">
      <w:pPr>
        <w:snapToGrid w:val="0"/>
        <w:spacing w:before="60" w:after="60"/>
        <w:ind w:left="142"/>
        <w:rPr>
          <w:rFonts w:ascii="Arial" w:hAnsi="Arial" w:cs="Arial"/>
          <w:b/>
          <w:bCs/>
        </w:rPr>
      </w:pPr>
      <w:r w:rsidRPr="00313B6C">
        <w:rPr>
          <w:rFonts w:ascii="Arial" w:hAnsi="Arial" w:cs="Arial"/>
          <w:b/>
          <w:bCs/>
        </w:rPr>
        <w:t>Contributes to communications strategy and tactics.</w:t>
      </w:r>
    </w:p>
    <w:p w14:paraId="04E3CC38" w14:textId="77777777" w:rsidR="00DA5061" w:rsidRPr="00AF1181" w:rsidRDefault="00DA5061" w:rsidP="00DA5061">
      <w:pPr>
        <w:widowControl/>
        <w:numPr>
          <w:ilvl w:val="0"/>
          <w:numId w:val="30"/>
        </w:numPr>
        <w:autoSpaceDE/>
        <w:autoSpaceDN/>
        <w:rPr>
          <w:rFonts w:ascii="Arial" w:hAnsi="Arial" w:cs="Arial"/>
          <w:sz w:val="20"/>
          <w:szCs w:val="20"/>
        </w:rPr>
      </w:pPr>
      <w:r w:rsidRPr="00AF1181">
        <w:rPr>
          <w:rFonts w:ascii="Arial" w:hAnsi="Arial" w:cs="Arial"/>
          <w:sz w:val="20"/>
          <w:szCs w:val="20"/>
        </w:rPr>
        <w:t>Reports on the tangible outcomes of communications initiatives, like the extent of coverage and audience response, and suggests improvements.</w:t>
      </w:r>
    </w:p>
    <w:p w14:paraId="321E437B" w14:textId="77777777" w:rsidR="00DA5061" w:rsidRPr="00AF1181" w:rsidRDefault="00DA5061" w:rsidP="00DA5061">
      <w:pPr>
        <w:pStyle w:val="Paragraphedeliste1"/>
        <w:numPr>
          <w:ilvl w:val="0"/>
          <w:numId w:val="30"/>
        </w:numPr>
        <w:autoSpaceDE w:val="0"/>
        <w:autoSpaceDN w:val="0"/>
        <w:adjustRightInd w:val="0"/>
        <w:rPr>
          <w:rFonts w:ascii="Arial" w:eastAsia="Times New Roman" w:hAnsi="Arial" w:cs="Arial"/>
          <w:sz w:val="20"/>
          <w:szCs w:val="20"/>
          <w:lang w:val="en-GB"/>
        </w:rPr>
      </w:pPr>
      <w:r w:rsidRPr="00AF1181">
        <w:rPr>
          <w:rFonts w:ascii="Arial" w:eastAsia="Times New Roman" w:hAnsi="Arial" w:cs="Arial"/>
          <w:sz w:val="20"/>
          <w:szCs w:val="20"/>
          <w:lang w:val="en-GB"/>
        </w:rPr>
        <w:t>Identifies opportunities to raise the visibility of underreported crises that MSF is seeing in the country.</w:t>
      </w:r>
    </w:p>
    <w:p w14:paraId="4E0F95EE" w14:textId="77777777" w:rsidR="00DA5061" w:rsidRPr="00AF1181" w:rsidRDefault="00DA5061" w:rsidP="00DA5061">
      <w:pPr>
        <w:pStyle w:val="Paragraphedeliste1"/>
        <w:numPr>
          <w:ilvl w:val="0"/>
          <w:numId w:val="30"/>
        </w:numPr>
        <w:autoSpaceDE w:val="0"/>
        <w:autoSpaceDN w:val="0"/>
        <w:adjustRightInd w:val="0"/>
        <w:rPr>
          <w:rFonts w:ascii="Arial" w:eastAsia="Times New Roman" w:hAnsi="Arial" w:cs="Arial"/>
          <w:sz w:val="20"/>
          <w:szCs w:val="20"/>
          <w:lang w:val="en-GB"/>
        </w:rPr>
      </w:pPr>
      <w:r w:rsidRPr="00AF1181">
        <w:rPr>
          <w:rFonts w:ascii="Arial" w:eastAsia="Times New Roman" w:hAnsi="Arial" w:cs="Arial"/>
          <w:sz w:val="20"/>
          <w:szCs w:val="20"/>
          <w:lang w:val="en-GB"/>
        </w:rPr>
        <w:t xml:space="preserve">Provides initial insights on the feasibility of communications tactics, such as related to media window, social media penetration, audiences’ reception, etc. </w:t>
      </w:r>
    </w:p>
    <w:p w14:paraId="46F7B9E8" w14:textId="77777777" w:rsidR="00DA5061" w:rsidRPr="00AF1181" w:rsidRDefault="00DA5061" w:rsidP="00DA5061">
      <w:pPr>
        <w:widowControl/>
        <w:numPr>
          <w:ilvl w:val="0"/>
          <w:numId w:val="30"/>
        </w:numPr>
        <w:adjustRightInd w:val="0"/>
        <w:rPr>
          <w:rFonts w:ascii="Arial" w:hAnsi="Arial" w:cs="Arial"/>
          <w:sz w:val="20"/>
          <w:szCs w:val="20"/>
        </w:rPr>
      </w:pPr>
      <w:r w:rsidRPr="00AF1181">
        <w:rPr>
          <w:rFonts w:ascii="Arial" w:hAnsi="Arial" w:cs="Arial"/>
          <w:sz w:val="20"/>
          <w:szCs w:val="20"/>
        </w:rPr>
        <w:t>Offers advice on engaging with media and digital channels during crises.</w:t>
      </w:r>
    </w:p>
    <w:p w14:paraId="28A3C915" w14:textId="77777777" w:rsidR="00DA5061" w:rsidRPr="00AF1181" w:rsidRDefault="00DA5061" w:rsidP="00DA5061">
      <w:pPr>
        <w:pStyle w:val="Paragraphedeliste1"/>
        <w:autoSpaceDE w:val="0"/>
        <w:autoSpaceDN w:val="0"/>
        <w:adjustRightInd w:val="0"/>
        <w:ind w:left="360"/>
        <w:rPr>
          <w:rFonts w:ascii="Arial" w:eastAsia="Times New Roman" w:hAnsi="Arial" w:cs="Arial"/>
          <w:sz w:val="20"/>
          <w:szCs w:val="20"/>
          <w:lang w:val="en-GB"/>
        </w:rPr>
      </w:pPr>
    </w:p>
    <w:p w14:paraId="2E65EF44" w14:textId="77777777" w:rsidR="00DA5061" w:rsidRPr="00313B6C" w:rsidRDefault="00DA5061" w:rsidP="00DA5061">
      <w:pPr>
        <w:snapToGrid w:val="0"/>
        <w:spacing w:before="60" w:after="60"/>
        <w:ind w:left="142"/>
        <w:rPr>
          <w:rFonts w:ascii="Arial" w:hAnsi="Arial" w:cs="Arial"/>
          <w:b/>
          <w:bCs/>
        </w:rPr>
      </w:pPr>
      <w:r w:rsidRPr="00313B6C">
        <w:rPr>
          <w:rFonts w:ascii="Arial" w:hAnsi="Arial" w:cs="Arial"/>
          <w:b/>
          <w:bCs/>
        </w:rPr>
        <w:t>Internal stakeholder engagement</w:t>
      </w:r>
    </w:p>
    <w:p w14:paraId="1798C5DE" w14:textId="77777777" w:rsidR="00DA5061" w:rsidRPr="00AF1181" w:rsidRDefault="00DA5061" w:rsidP="00DA5061">
      <w:pPr>
        <w:widowControl/>
        <w:numPr>
          <w:ilvl w:val="0"/>
          <w:numId w:val="30"/>
        </w:numPr>
        <w:adjustRightInd w:val="0"/>
        <w:rPr>
          <w:rFonts w:ascii="Arial" w:hAnsi="Arial" w:cs="Arial"/>
          <w:sz w:val="20"/>
          <w:szCs w:val="20"/>
        </w:rPr>
      </w:pPr>
      <w:r w:rsidRPr="00AF1181">
        <w:rPr>
          <w:rFonts w:ascii="Arial" w:hAnsi="Arial" w:cs="Arial"/>
          <w:sz w:val="20"/>
          <w:szCs w:val="20"/>
        </w:rPr>
        <w:t>Helps to promote MSF communications principles, practices, and material towards MSF staff in the country.</w:t>
      </w:r>
    </w:p>
    <w:p w14:paraId="5AEB9809" w14:textId="77777777" w:rsidR="00DA5061" w:rsidRPr="00AF1181" w:rsidRDefault="00DA5061" w:rsidP="00DA5061">
      <w:pPr>
        <w:widowControl/>
        <w:numPr>
          <w:ilvl w:val="0"/>
          <w:numId w:val="30"/>
        </w:numPr>
        <w:adjustRightInd w:val="0"/>
        <w:rPr>
          <w:rFonts w:ascii="Arial" w:hAnsi="Arial" w:cs="Arial"/>
          <w:sz w:val="20"/>
          <w:szCs w:val="20"/>
        </w:rPr>
      </w:pPr>
      <w:r w:rsidRPr="00AF1181">
        <w:rPr>
          <w:rFonts w:ascii="Arial" w:hAnsi="Arial" w:cs="Arial"/>
          <w:sz w:val="20"/>
          <w:szCs w:val="20"/>
        </w:rPr>
        <w:t>Helps respond to incoming requests from the MSF communications network.</w:t>
      </w:r>
    </w:p>
    <w:p w14:paraId="1B346890" w14:textId="77777777" w:rsidR="00DA5061" w:rsidRPr="00AF1181" w:rsidRDefault="00DA5061" w:rsidP="00DA5061">
      <w:pPr>
        <w:widowControl/>
        <w:numPr>
          <w:ilvl w:val="0"/>
          <w:numId w:val="30"/>
        </w:numPr>
        <w:adjustRightInd w:val="0"/>
        <w:rPr>
          <w:rFonts w:ascii="Arial" w:hAnsi="Arial" w:cs="Arial"/>
          <w:sz w:val="20"/>
          <w:szCs w:val="20"/>
        </w:rPr>
      </w:pPr>
      <w:r w:rsidRPr="00AF1181">
        <w:rPr>
          <w:rFonts w:ascii="Arial" w:hAnsi="Arial" w:cs="Arial"/>
          <w:sz w:val="20"/>
          <w:szCs w:val="20"/>
        </w:rPr>
        <w:t>Liaises with MSF communications network for technical support, if needed, such as for AV editing, digital engagement, and monitoring.</w:t>
      </w:r>
    </w:p>
    <w:p w14:paraId="449C273E" w14:textId="77777777" w:rsidR="00DA5061" w:rsidRDefault="00DA5061" w:rsidP="00DA5061">
      <w:pPr>
        <w:adjustRightInd w:val="0"/>
        <w:ind w:left="720"/>
        <w:rPr>
          <w:rFonts w:ascii="Arial" w:hAnsi="Arial" w:cs="Arial"/>
        </w:rPr>
      </w:pPr>
    </w:p>
    <w:p w14:paraId="6A81647E" w14:textId="77777777" w:rsidR="008C02EC" w:rsidRDefault="008C02EC" w:rsidP="00DA5061">
      <w:pPr>
        <w:adjustRightInd w:val="0"/>
        <w:ind w:left="720"/>
        <w:rPr>
          <w:rFonts w:ascii="Arial" w:hAnsi="Arial" w:cs="Arial"/>
        </w:rPr>
      </w:pPr>
    </w:p>
    <w:p w14:paraId="05BC2E97" w14:textId="77777777" w:rsidR="00DA5061" w:rsidRPr="00313B6C" w:rsidRDefault="00DA5061" w:rsidP="00DA5061">
      <w:pPr>
        <w:adjustRightInd w:val="0"/>
        <w:ind w:left="720"/>
        <w:rPr>
          <w:rFonts w:ascii="Arial" w:hAnsi="Arial" w:cs="Arial"/>
        </w:rPr>
      </w:pPr>
    </w:p>
    <w:p w14:paraId="359A4194" w14:textId="77777777" w:rsidR="00DA5061" w:rsidRPr="00313B6C" w:rsidRDefault="00DA5061" w:rsidP="00DA5061">
      <w:pPr>
        <w:rPr>
          <w:rFonts w:ascii="Arial" w:hAnsi="Arial" w:cs="Arial"/>
          <w:b/>
          <w:bCs/>
        </w:rPr>
      </w:pPr>
      <w:r w:rsidRPr="00313B6C">
        <w:rPr>
          <w:rFonts w:ascii="Arial" w:hAnsi="Arial" w:cs="Arial"/>
          <w:b/>
          <w:bCs/>
        </w:rPr>
        <w:lastRenderedPageBreak/>
        <w:t>Reporting</w:t>
      </w:r>
    </w:p>
    <w:p w14:paraId="79D28C40" w14:textId="77777777" w:rsidR="00DA5061" w:rsidRPr="00AF1181" w:rsidRDefault="00DA5061" w:rsidP="00DA5061">
      <w:pPr>
        <w:widowControl/>
        <w:numPr>
          <w:ilvl w:val="0"/>
          <w:numId w:val="30"/>
        </w:numPr>
        <w:autoSpaceDE/>
        <w:autoSpaceDN/>
        <w:rPr>
          <w:rFonts w:ascii="Arial" w:hAnsi="Arial" w:cs="Arial"/>
          <w:sz w:val="20"/>
          <w:szCs w:val="20"/>
        </w:rPr>
      </w:pPr>
      <w:r w:rsidRPr="00AF1181">
        <w:rPr>
          <w:rFonts w:ascii="Arial" w:hAnsi="Arial" w:cs="Arial"/>
          <w:sz w:val="20"/>
          <w:szCs w:val="20"/>
        </w:rPr>
        <w:t>Participates in communication data-collection and reporting to inform MSF teams of upcoming communications and past results.</w:t>
      </w:r>
    </w:p>
    <w:p w14:paraId="56FECB2E" w14:textId="0FABCE76" w:rsidR="00DA5061" w:rsidRPr="00AF1181" w:rsidRDefault="00DA5061" w:rsidP="00DA5061">
      <w:pPr>
        <w:widowControl/>
        <w:numPr>
          <w:ilvl w:val="0"/>
          <w:numId w:val="30"/>
        </w:numPr>
        <w:autoSpaceDE/>
        <w:autoSpaceDN/>
        <w:rPr>
          <w:rFonts w:ascii="Arial" w:hAnsi="Arial" w:cs="Arial"/>
          <w:sz w:val="20"/>
          <w:szCs w:val="20"/>
        </w:rPr>
      </w:pPr>
      <w:r w:rsidRPr="00AF1181">
        <w:rPr>
          <w:rFonts w:ascii="Arial" w:hAnsi="Arial" w:cs="Arial"/>
          <w:sz w:val="20"/>
          <w:szCs w:val="20"/>
        </w:rPr>
        <w:t>Helps track/record all public communications initiatives carried out for institutional memory.</w:t>
      </w:r>
    </w:p>
    <w:p w14:paraId="4F854177" w14:textId="77777777" w:rsidR="00117006" w:rsidRPr="00DA5061" w:rsidRDefault="00117006" w:rsidP="00117006">
      <w:pPr>
        <w:widowControl/>
        <w:tabs>
          <w:tab w:val="left" w:pos="1843"/>
          <w:tab w:val="left" w:pos="3969"/>
          <w:tab w:val="left" w:pos="5812"/>
        </w:tabs>
        <w:suppressAutoHyphens/>
        <w:autoSpaceDE/>
        <w:autoSpaceDN/>
        <w:spacing w:before="60" w:after="60"/>
        <w:rPr>
          <w:rFonts w:ascii="Arial" w:eastAsia="Times New Roman" w:hAnsi="Arial" w:cs="Arial"/>
          <w:b/>
          <w:noProof/>
          <w:sz w:val="24"/>
          <w:szCs w:val="24"/>
          <w:u w:val="single"/>
        </w:rPr>
      </w:pPr>
    </w:p>
    <w:p w14:paraId="51479CE9" w14:textId="6E4CF266" w:rsidR="003C502C" w:rsidRPr="00C874C4" w:rsidRDefault="003C502C" w:rsidP="003C502C">
      <w:pPr>
        <w:widowControl/>
        <w:tabs>
          <w:tab w:val="left" w:pos="1843"/>
          <w:tab w:val="left" w:pos="3969"/>
          <w:tab w:val="left" w:pos="5812"/>
        </w:tabs>
        <w:suppressAutoHyphens/>
        <w:autoSpaceDE/>
        <w:autoSpaceDN/>
        <w:spacing w:before="60" w:after="60"/>
        <w:rPr>
          <w:rFonts w:ascii="Arial" w:eastAsia="Times New Roman" w:hAnsi="Arial" w:cs="Arial"/>
          <w:b/>
          <w:noProof/>
          <w:sz w:val="24"/>
          <w:szCs w:val="24"/>
          <w:u w:val="single"/>
          <w:lang w:val="en-GB"/>
        </w:rPr>
      </w:pPr>
      <w:r w:rsidRPr="00C874C4">
        <w:rPr>
          <w:rFonts w:ascii="Arial" w:eastAsia="Times New Roman" w:hAnsi="Arial" w:cs="Arial"/>
          <w:b/>
          <w:noProof/>
          <w:sz w:val="24"/>
          <w:szCs w:val="24"/>
          <w:u w:val="single"/>
          <w:lang w:val="en-GB"/>
        </w:rPr>
        <w:t>MSF Section/Context Specific Accountabilities</w:t>
      </w:r>
    </w:p>
    <w:p w14:paraId="448185F2" w14:textId="77777777" w:rsidR="00A26C39" w:rsidRDefault="00A26C39" w:rsidP="00A26C39">
      <w:pPr>
        <w:rPr>
          <w:b/>
          <w:bCs/>
        </w:rPr>
      </w:pPr>
    </w:p>
    <w:p w14:paraId="4CCC3048" w14:textId="77777777" w:rsidR="00DA5061" w:rsidRDefault="00DA5061" w:rsidP="00DA5061">
      <w:pPr>
        <w:spacing w:before="60" w:after="60"/>
        <w:rPr>
          <w:rFonts w:ascii="Arial" w:hAnsi="Arial" w:cs="Arial"/>
        </w:rPr>
      </w:pPr>
      <w:r w:rsidRPr="007F5DB0">
        <w:rPr>
          <w:rFonts w:ascii="Arial" w:hAnsi="Arial" w:cs="Arial"/>
          <w:b/>
          <w:bCs/>
        </w:rPr>
        <w:t>MSF operational set-up in the country:</w:t>
      </w:r>
      <w:r w:rsidRPr="007F5DB0">
        <w:rPr>
          <w:rFonts w:ascii="Arial" w:hAnsi="Arial" w:cs="Arial"/>
        </w:rPr>
        <w:t xml:space="preserve"> </w:t>
      </w:r>
    </w:p>
    <w:p w14:paraId="50650F80" w14:textId="77777777" w:rsidR="00DA5061" w:rsidRPr="0083486D" w:rsidRDefault="00DA5061" w:rsidP="00DA5061">
      <w:pPr>
        <w:spacing w:before="60" w:after="60"/>
        <w:rPr>
          <w:rFonts w:ascii="Arial" w:hAnsi="Arial" w:cs="Arial"/>
          <w:sz w:val="20"/>
          <w:szCs w:val="20"/>
        </w:rPr>
      </w:pPr>
      <w:r w:rsidRPr="0083486D">
        <w:rPr>
          <w:rFonts w:ascii="Arial" w:hAnsi="Arial" w:cs="Arial"/>
          <w:sz w:val="20"/>
          <w:szCs w:val="20"/>
        </w:rPr>
        <w:t>MSF has 5 operational centers working in Syria.</w:t>
      </w:r>
    </w:p>
    <w:p w14:paraId="50107711" w14:textId="77777777" w:rsidR="00DA5061" w:rsidRPr="007F5DB0" w:rsidRDefault="00DA5061" w:rsidP="00DA5061">
      <w:pPr>
        <w:spacing w:before="60" w:after="60"/>
        <w:rPr>
          <w:rFonts w:ascii="Arial" w:hAnsi="Arial" w:cs="Arial"/>
        </w:rPr>
      </w:pPr>
    </w:p>
    <w:p w14:paraId="22B4B1A7" w14:textId="77777777" w:rsidR="00DA5061" w:rsidRPr="007F5DB0" w:rsidRDefault="00DA5061" w:rsidP="00DA5061">
      <w:pPr>
        <w:spacing w:before="60" w:after="60"/>
        <w:rPr>
          <w:rFonts w:ascii="Arial" w:hAnsi="Arial" w:cs="Arial"/>
        </w:rPr>
      </w:pPr>
      <w:r w:rsidRPr="007F5DB0">
        <w:rPr>
          <w:rFonts w:ascii="Arial" w:hAnsi="Arial" w:cs="Arial"/>
          <w:b/>
          <w:bCs/>
        </w:rPr>
        <w:t xml:space="preserve">MSF comms set up in the country </w:t>
      </w:r>
      <w:r w:rsidRPr="007F5DB0">
        <w:rPr>
          <w:rFonts w:ascii="Arial" w:hAnsi="Arial" w:cs="Arial"/>
        </w:rPr>
        <w:t xml:space="preserve">: </w:t>
      </w:r>
    </w:p>
    <w:p w14:paraId="09100B6B" w14:textId="77777777" w:rsidR="00DA5061" w:rsidRPr="0083486D" w:rsidRDefault="00DA5061" w:rsidP="00DA5061">
      <w:pPr>
        <w:spacing w:before="60" w:after="60"/>
        <w:rPr>
          <w:rFonts w:ascii="Arial" w:hAnsi="Arial" w:cs="Arial"/>
          <w:sz w:val="20"/>
          <w:szCs w:val="20"/>
        </w:rPr>
      </w:pPr>
      <w:r w:rsidRPr="0083486D">
        <w:rPr>
          <w:rFonts w:ascii="Arial" w:hAnsi="Arial" w:cs="Arial"/>
          <w:sz w:val="20"/>
          <w:szCs w:val="20"/>
        </w:rPr>
        <w:t>Number of field communications staff, sectional, and intersectional positions, and the relation to the FCO.</w:t>
      </w:r>
    </w:p>
    <w:p w14:paraId="4792C0BE" w14:textId="77777777" w:rsidR="00DA5061" w:rsidRPr="0083486D" w:rsidRDefault="00DA5061" w:rsidP="00DA5061">
      <w:pPr>
        <w:spacing w:before="60" w:after="60"/>
        <w:rPr>
          <w:rFonts w:ascii="Arial" w:hAnsi="Arial" w:cs="Arial"/>
          <w:sz w:val="20"/>
          <w:szCs w:val="20"/>
        </w:rPr>
      </w:pPr>
      <w:r w:rsidRPr="0083486D">
        <w:rPr>
          <w:rFonts w:ascii="Arial" w:hAnsi="Arial" w:cs="Arial"/>
          <w:sz w:val="20"/>
          <w:szCs w:val="20"/>
        </w:rPr>
        <w:t xml:space="preserve">Total of 4 field communications staff work in the country, the Intersectional FCO position works in collaboration with the other 3 colleagues. </w:t>
      </w:r>
    </w:p>
    <w:p w14:paraId="63F90DB1" w14:textId="77777777" w:rsidR="00DA5061" w:rsidRPr="00320B10" w:rsidRDefault="00DA5061" w:rsidP="00DA5061">
      <w:pPr>
        <w:spacing w:before="60" w:after="60"/>
        <w:rPr>
          <w:rFonts w:ascii="Arial" w:hAnsi="Arial" w:cs="Arial"/>
        </w:rPr>
      </w:pPr>
    </w:p>
    <w:p w14:paraId="648F22E1" w14:textId="77777777" w:rsidR="00DA5061" w:rsidRPr="007F5DB0" w:rsidRDefault="00DA5061" w:rsidP="00DA5061">
      <w:pPr>
        <w:spacing w:before="60" w:after="60"/>
        <w:rPr>
          <w:rFonts w:ascii="Arial" w:hAnsi="Arial" w:cs="Arial"/>
        </w:rPr>
      </w:pPr>
      <w:r w:rsidRPr="007F5DB0">
        <w:rPr>
          <w:rFonts w:ascii="Arial" w:hAnsi="Arial" w:cs="Arial"/>
          <w:b/>
          <w:bCs/>
        </w:rPr>
        <w:t>MSF communications network:</w:t>
      </w:r>
    </w:p>
    <w:p w14:paraId="6239FAF0" w14:textId="77777777" w:rsidR="00DA5061" w:rsidRPr="0083486D" w:rsidRDefault="00DA5061" w:rsidP="00DA5061">
      <w:pPr>
        <w:spacing w:before="60" w:after="60"/>
        <w:rPr>
          <w:rFonts w:ascii="Arial" w:hAnsi="Arial" w:cs="Arial"/>
          <w:i/>
          <w:iCs/>
          <w:sz w:val="20"/>
          <w:szCs w:val="20"/>
        </w:rPr>
      </w:pPr>
      <w:r w:rsidRPr="0083486D">
        <w:rPr>
          <w:rFonts w:ascii="Arial" w:hAnsi="Arial" w:cs="Arial"/>
          <w:i/>
          <w:iCs/>
          <w:sz w:val="20"/>
          <w:szCs w:val="20"/>
        </w:rPr>
        <w:t xml:space="preserve">MSF MENA communications team in Jordan, Lebanon and Dubai manages regional social media channels of relevance for comms in Arabic, they can provide support with online monitoring and editing AV material. </w:t>
      </w:r>
      <w:r w:rsidRPr="0083486D">
        <w:rPr>
          <w:rFonts w:ascii="Arial" w:hAnsi="Arial" w:cs="Arial"/>
          <w:i/>
          <w:iCs/>
          <w:sz w:val="20"/>
          <w:szCs w:val="20"/>
        </w:rPr>
        <w:br/>
      </w:r>
    </w:p>
    <w:p w14:paraId="655CA3EC" w14:textId="77777777" w:rsidR="00DA5061" w:rsidRPr="000D5450" w:rsidRDefault="00DA5061" w:rsidP="00DA5061">
      <w:pPr>
        <w:tabs>
          <w:tab w:val="left" w:pos="426"/>
        </w:tabs>
        <w:snapToGrid w:val="0"/>
        <w:spacing w:before="60" w:after="60"/>
        <w:rPr>
          <w:rFonts w:ascii="Arial" w:hAnsi="Arial" w:cs="Arial"/>
        </w:rPr>
      </w:pPr>
      <w:r w:rsidRPr="000D5450">
        <w:rPr>
          <w:rFonts w:ascii="Arial" w:hAnsi="Arial" w:cs="Arial"/>
          <w:b/>
          <w:bCs/>
        </w:rPr>
        <w:t xml:space="preserve">The intersectional FCO position is managed by the Intersectional FCM, </w:t>
      </w:r>
      <w:r>
        <w:rPr>
          <w:rFonts w:ascii="Arial" w:hAnsi="Arial" w:cs="Arial"/>
          <w:b/>
          <w:bCs/>
        </w:rPr>
        <w:t>and provides</w:t>
      </w:r>
      <w:r w:rsidRPr="000D5450">
        <w:rPr>
          <w:rFonts w:ascii="Arial" w:hAnsi="Arial" w:cs="Arial"/>
          <w:b/>
          <w:bCs/>
        </w:rPr>
        <w:t xml:space="preserve"> support to the FCM </w:t>
      </w:r>
      <w:r>
        <w:rPr>
          <w:rFonts w:ascii="Arial" w:hAnsi="Arial" w:cs="Arial"/>
          <w:b/>
          <w:bCs/>
        </w:rPr>
        <w:t>in the Northeast of Syria</w:t>
      </w:r>
      <w:r w:rsidRPr="000D5450">
        <w:rPr>
          <w:rFonts w:ascii="Arial" w:hAnsi="Arial" w:cs="Arial"/>
          <w:b/>
          <w:bCs/>
        </w:rPr>
        <w:t xml:space="preserve"> when needed.</w:t>
      </w:r>
    </w:p>
    <w:p w14:paraId="2E0993AA" w14:textId="77777777" w:rsidR="00DA5061" w:rsidRPr="0083486D" w:rsidRDefault="00DA5061" w:rsidP="00DA5061">
      <w:pPr>
        <w:tabs>
          <w:tab w:val="left" w:pos="426"/>
        </w:tabs>
        <w:snapToGrid w:val="0"/>
        <w:spacing w:before="60" w:after="60"/>
        <w:rPr>
          <w:rFonts w:ascii="Arial" w:hAnsi="Arial" w:cs="Arial"/>
          <w:sz w:val="20"/>
          <w:szCs w:val="20"/>
        </w:rPr>
      </w:pPr>
      <w:r w:rsidRPr="0083486D">
        <w:rPr>
          <w:rFonts w:ascii="Arial" w:hAnsi="Arial" w:cs="Arial"/>
          <w:sz w:val="20"/>
          <w:szCs w:val="20"/>
        </w:rPr>
        <w:t>MSF Syria currently operates projects in 13 of the 14 governorates, a footprint subject to change depending on operational and humanitarian needs. As such, the Intersectional FCO is required to travel frequently to cover activities across all locations.</w:t>
      </w:r>
    </w:p>
    <w:p w14:paraId="3BCB8284" w14:textId="77777777" w:rsidR="00A26C39" w:rsidRPr="00DA5061" w:rsidRDefault="00A26C39" w:rsidP="00A26C39">
      <w:pPr>
        <w:widowControl/>
        <w:autoSpaceDE/>
        <w:autoSpaceDN/>
        <w:spacing w:line="278" w:lineRule="auto"/>
      </w:pPr>
    </w:p>
    <w:p w14:paraId="7AE77976" w14:textId="249BB3FC" w:rsidR="00B8584A" w:rsidRDefault="004635BF" w:rsidP="00DA5061">
      <w:pPr>
        <w:numPr>
          <w:ilvl w:val="12"/>
          <w:numId w:val="0"/>
        </w:numPr>
        <w:tabs>
          <w:tab w:val="left" w:pos="1843"/>
          <w:tab w:val="left" w:pos="5103"/>
          <w:tab w:val="left" w:pos="5812"/>
        </w:tabs>
        <w:suppressAutoHyphens/>
        <w:spacing w:line="360" w:lineRule="auto"/>
        <w:rPr>
          <w:rFonts w:ascii="Arial" w:hAnsi="Arial" w:cs="Arial"/>
          <w:b/>
        </w:rPr>
      </w:pPr>
      <w:r w:rsidRPr="00DA5061">
        <w:rPr>
          <w:rFonts w:ascii="Arial" w:hAnsi="Arial" w:cs="Arial"/>
          <w:b/>
        </w:rPr>
        <w:t>Requirements:</w:t>
      </w:r>
    </w:p>
    <w:p w14:paraId="06F4BCE9" w14:textId="77777777" w:rsidR="00DA5061" w:rsidRPr="00DA5061" w:rsidRDefault="00DA5061" w:rsidP="00DA5061">
      <w:pPr>
        <w:numPr>
          <w:ilvl w:val="12"/>
          <w:numId w:val="0"/>
        </w:numPr>
        <w:tabs>
          <w:tab w:val="left" w:pos="1843"/>
          <w:tab w:val="left" w:pos="5103"/>
          <w:tab w:val="left" w:pos="5812"/>
        </w:tabs>
        <w:suppressAutoHyphens/>
        <w:spacing w:line="360" w:lineRule="auto"/>
        <w:rPr>
          <w:rFonts w:ascii="Arial" w:hAnsi="Arial" w:cs="Arial"/>
          <w:b/>
        </w:rPr>
      </w:pPr>
    </w:p>
    <w:tbl>
      <w:tblPr>
        <w:tblW w:w="5000" w:type="pct"/>
        <w:shd w:val="clear" w:color="auto" w:fill="D9D9D9"/>
        <w:tblLook w:val="0000" w:firstRow="0" w:lastRow="0" w:firstColumn="0" w:lastColumn="0" w:noHBand="0" w:noVBand="0"/>
      </w:tblPr>
      <w:tblGrid>
        <w:gridCol w:w="2161"/>
        <w:gridCol w:w="8999"/>
      </w:tblGrid>
      <w:tr w:rsidR="00DA5061" w14:paraId="3EB9AC85" w14:textId="77777777" w:rsidTr="00D70409">
        <w:tc>
          <w:tcPr>
            <w:tcW w:w="968" w:type="pct"/>
          </w:tcPr>
          <w:p w14:paraId="1D2B9D8E" w14:textId="7ECFB88E" w:rsidR="00DA5061" w:rsidRPr="00914A0D" w:rsidRDefault="00DA5061" w:rsidP="00DA5061">
            <w:pPr>
              <w:numPr>
                <w:ilvl w:val="12"/>
                <w:numId w:val="0"/>
              </w:numPr>
              <w:tabs>
                <w:tab w:val="left" w:pos="1843"/>
                <w:tab w:val="left" w:pos="5103"/>
                <w:tab w:val="left" w:pos="5812"/>
              </w:tabs>
              <w:suppressAutoHyphens/>
              <w:spacing w:line="360" w:lineRule="auto"/>
              <w:rPr>
                <w:rFonts w:cs="Arial"/>
                <w:noProof/>
                <w:lang w:val="en-GB"/>
              </w:rPr>
            </w:pPr>
            <w:r w:rsidRPr="007F5DB0">
              <w:rPr>
                <w:rFonts w:ascii="Arial" w:hAnsi="Arial" w:cs="Arial"/>
                <w:b/>
              </w:rPr>
              <w:t>Education</w:t>
            </w:r>
          </w:p>
        </w:tc>
        <w:tc>
          <w:tcPr>
            <w:tcW w:w="4032" w:type="pct"/>
            <w:vAlign w:val="center"/>
          </w:tcPr>
          <w:p w14:paraId="2D480377" w14:textId="41E750D1" w:rsidR="00DA5061" w:rsidRPr="00E21156" w:rsidRDefault="00DA5061" w:rsidP="00DA5061">
            <w:r w:rsidRPr="57698625">
              <w:rPr>
                <w:rFonts w:ascii="Arial" w:hAnsi="Arial" w:cs="Arial"/>
              </w:rPr>
              <w:t xml:space="preserve">Essential: University degree in a relevant field such as journalism, communication Development, Political science or International Relations </w:t>
            </w:r>
          </w:p>
        </w:tc>
      </w:tr>
      <w:tr w:rsidR="00DA5061" w14:paraId="66BB54CE" w14:textId="77777777" w:rsidTr="00D70409">
        <w:tc>
          <w:tcPr>
            <w:tcW w:w="968" w:type="pct"/>
          </w:tcPr>
          <w:p w14:paraId="741C3E4F" w14:textId="3FC6BA0A" w:rsidR="00DA5061" w:rsidRPr="00914A0D" w:rsidRDefault="00DA5061" w:rsidP="00DA5061">
            <w:pPr>
              <w:numPr>
                <w:ilvl w:val="12"/>
                <w:numId w:val="0"/>
              </w:numPr>
              <w:tabs>
                <w:tab w:val="left" w:pos="1843"/>
                <w:tab w:val="left" w:pos="5103"/>
                <w:tab w:val="left" w:pos="5812"/>
              </w:tabs>
              <w:suppressAutoHyphens/>
              <w:spacing w:line="360" w:lineRule="auto"/>
              <w:rPr>
                <w:rFonts w:cs="Arial"/>
                <w:noProof/>
                <w:lang w:val="en-GB"/>
              </w:rPr>
            </w:pPr>
            <w:r w:rsidRPr="007F5DB0">
              <w:rPr>
                <w:rFonts w:ascii="Arial" w:hAnsi="Arial" w:cs="Arial"/>
                <w:b/>
              </w:rPr>
              <w:t>Experience</w:t>
            </w:r>
          </w:p>
        </w:tc>
        <w:tc>
          <w:tcPr>
            <w:tcW w:w="4032" w:type="pct"/>
            <w:vAlign w:val="center"/>
          </w:tcPr>
          <w:p w14:paraId="1FBA6015" w14:textId="77777777" w:rsidR="00DA5061" w:rsidRPr="00E025DB" w:rsidRDefault="00DA5061" w:rsidP="00DA5061">
            <w:pPr>
              <w:widowControl/>
              <w:numPr>
                <w:ilvl w:val="0"/>
                <w:numId w:val="31"/>
              </w:numPr>
              <w:autoSpaceDE/>
              <w:autoSpaceDN/>
              <w:ind w:firstLine="0"/>
              <w:textAlignment w:val="baseline"/>
              <w:rPr>
                <w:rFonts w:ascii="Arial" w:hAnsi="Arial" w:cs="Arial"/>
                <w:lang w:eastAsia="fr-BE"/>
              </w:rPr>
            </w:pPr>
            <w:r w:rsidRPr="517A261B">
              <w:rPr>
                <w:rFonts w:ascii="Arial" w:hAnsi="Arial" w:cs="Arial"/>
              </w:rPr>
              <w:t xml:space="preserve">Essential: Previous working experience of at least 2 years in communications, journalism or public relations. </w:t>
            </w:r>
          </w:p>
          <w:p w14:paraId="4C04BF40" w14:textId="00136E81" w:rsidR="00DA5061" w:rsidRPr="00E025DB" w:rsidRDefault="00DA5061" w:rsidP="00DA5061">
            <w:pPr>
              <w:widowControl/>
              <w:numPr>
                <w:ilvl w:val="0"/>
                <w:numId w:val="31"/>
              </w:numPr>
              <w:autoSpaceDE/>
              <w:autoSpaceDN/>
              <w:ind w:firstLine="0"/>
              <w:textAlignment w:val="baseline"/>
              <w:rPr>
                <w:rFonts w:ascii="Arial" w:hAnsi="Arial" w:cs="Arial"/>
                <w:lang w:eastAsia="fr-BE"/>
              </w:rPr>
            </w:pPr>
            <w:r w:rsidRPr="517A261B">
              <w:rPr>
                <w:rFonts w:ascii="Arial" w:hAnsi="Arial" w:cs="Arial"/>
                <w:lang w:eastAsia="fr-BE"/>
              </w:rPr>
              <w:t xml:space="preserve"> </w:t>
            </w:r>
            <w:r>
              <w:rPr>
                <w:rFonts w:ascii="Arial" w:hAnsi="Arial" w:cs="Arial"/>
                <w:lang w:eastAsia="fr-BE"/>
              </w:rPr>
              <w:t>Desirable</w:t>
            </w:r>
            <w:r w:rsidRPr="517A261B">
              <w:rPr>
                <w:rFonts w:ascii="Arial" w:hAnsi="Arial" w:cs="Arial"/>
                <w:lang w:eastAsia="fr-BE"/>
              </w:rPr>
              <w:t>: Experience in NGO or international organizations specialized in humanitarian action, health or development. </w:t>
            </w:r>
          </w:p>
          <w:p w14:paraId="6D29C7E0" w14:textId="77777777" w:rsidR="00DA5061" w:rsidRDefault="00DA5061" w:rsidP="00DA5061">
            <w:pPr>
              <w:widowControl/>
              <w:numPr>
                <w:ilvl w:val="0"/>
                <w:numId w:val="31"/>
              </w:numPr>
              <w:suppressAutoHyphens/>
              <w:autoSpaceDE/>
              <w:autoSpaceDN/>
              <w:ind w:firstLine="0"/>
              <w:rPr>
                <w:rFonts w:ascii="Arial" w:hAnsi="Arial" w:cs="Arial"/>
                <w:lang w:eastAsia="fr-BE"/>
              </w:rPr>
            </w:pPr>
            <w:r w:rsidRPr="517A261B">
              <w:rPr>
                <w:rFonts w:ascii="Arial" w:hAnsi="Arial" w:cs="Arial"/>
                <w:lang w:eastAsia="fr-BE"/>
              </w:rPr>
              <w:t>Essential: Analytical capacity in media and social media management</w:t>
            </w:r>
          </w:p>
          <w:p w14:paraId="7A8F4E4A" w14:textId="45DBE3AE" w:rsidR="00DA5061" w:rsidRPr="00E21156" w:rsidRDefault="00DA5061" w:rsidP="00DA5061">
            <w:pPr>
              <w:ind w:left="360"/>
            </w:pPr>
          </w:p>
        </w:tc>
      </w:tr>
      <w:tr w:rsidR="00DA5061" w14:paraId="77E27539" w14:textId="77777777" w:rsidTr="00D70409">
        <w:tc>
          <w:tcPr>
            <w:tcW w:w="968" w:type="pct"/>
          </w:tcPr>
          <w:p w14:paraId="3BB160A4" w14:textId="6694A1D4" w:rsidR="00DA5061" w:rsidRPr="00914A0D" w:rsidRDefault="00DA5061" w:rsidP="00DA5061">
            <w:pPr>
              <w:numPr>
                <w:ilvl w:val="12"/>
                <w:numId w:val="0"/>
              </w:numPr>
              <w:tabs>
                <w:tab w:val="left" w:pos="1843"/>
                <w:tab w:val="left" w:pos="5103"/>
                <w:tab w:val="left" w:pos="5812"/>
              </w:tabs>
              <w:suppressAutoHyphens/>
              <w:spacing w:after="60" w:line="360" w:lineRule="auto"/>
              <w:rPr>
                <w:rFonts w:cs="Arial"/>
                <w:noProof/>
                <w:lang w:val="en-GB"/>
              </w:rPr>
            </w:pPr>
            <w:r w:rsidRPr="007F5DB0">
              <w:rPr>
                <w:rFonts w:ascii="Arial" w:hAnsi="Arial" w:cs="Arial"/>
                <w:b/>
              </w:rPr>
              <w:t>Languages</w:t>
            </w:r>
          </w:p>
        </w:tc>
        <w:tc>
          <w:tcPr>
            <w:tcW w:w="4032" w:type="pct"/>
            <w:vAlign w:val="center"/>
          </w:tcPr>
          <w:p w14:paraId="043B649F" w14:textId="77777777" w:rsidR="00DA5061" w:rsidRPr="00DA5061" w:rsidRDefault="00DA5061" w:rsidP="00DA5061">
            <w:pPr>
              <w:widowControl/>
              <w:numPr>
                <w:ilvl w:val="0"/>
                <w:numId w:val="32"/>
              </w:numPr>
              <w:autoSpaceDE/>
              <w:autoSpaceDN/>
              <w:textAlignment w:val="baseline"/>
              <w:rPr>
                <w:rFonts w:ascii="Arial" w:hAnsi="Arial" w:cs="Arial"/>
              </w:rPr>
            </w:pPr>
            <w:r w:rsidRPr="00DA5061">
              <w:rPr>
                <w:rFonts w:ascii="Arial" w:hAnsi="Arial" w:cs="Arial"/>
              </w:rPr>
              <w:t>Proficiency in written and spoken English and Arabic.</w:t>
            </w:r>
          </w:p>
          <w:p w14:paraId="1ED54C72" w14:textId="6EB5ACD0" w:rsidR="00DA5061" w:rsidRPr="00DA5061" w:rsidRDefault="00DA5061" w:rsidP="00DA5061">
            <w:pPr>
              <w:rPr>
                <w:lang w:val="en-GB"/>
              </w:rPr>
            </w:pPr>
          </w:p>
        </w:tc>
      </w:tr>
    </w:tbl>
    <w:p w14:paraId="521B88E2" w14:textId="77777777" w:rsidR="00B8584A" w:rsidRDefault="00B8584A" w:rsidP="00B36C5D">
      <w:pPr>
        <w:rPr>
          <w:b/>
          <w:bCs/>
          <w:sz w:val="28"/>
          <w:szCs w:val="28"/>
        </w:rPr>
      </w:pPr>
      <w:r w:rsidRPr="00E564D1">
        <w:rPr>
          <w:b/>
          <w:bCs/>
          <w:sz w:val="28"/>
          <w:szCs w:val="28"/>
        </w:rPr>
        <w:t>Application process:</w:t>
      </w:r>
    </w:p>
    <w:p w14:paraId="59EDF48C" w14:textId="77777777" w:rsidR="00B36C5D" w:rsidRPr="00813CF4" w:rsidRDefault="00B36C5D" w:rsidP="00B36C5D"/>
    <w:p w14:paraId="7547235F" w14:textId="77777777" w:rsidR="00B36C5D" w:rsidRPr="00DE35A0" w:rsidRDefault="00B36C5D" w:rsidP="00B36C5D">
      <w:pPr>
        <w:tabs>
          <w:tab w:val="num" w:pos="600"/>
        </w:tabs>
        <w:jc w:val="both"/>
        <w:rPr>
          <w:rFonts w:ascii="Arial" w:hAnsi="Arial" w:cs="Arial"/>
          <w:lang w:eastAsia="fr-BE"/>
        </w:rPr>
      </w:pPr>
      <w:r w:rsidRPr="00DE35A0">
        <w:rPr>
          <w:rFonts w:ascii="Arial" w:hAnsi="Arial" w:cs="Arial"/>
          <w:lang w:eastAsia="fr-BE"/>
        </w:rPr>
        <w:t>The interested applicants should submit their applications, with the CV, and with supporting documents (certificates, diplomas etc.) to Médecins Sans Frontiers, People and Workforce department via the link below:</w:t>
      </w:r>
    </w:p>
    <w:p w14:paraId="679E7B53" w14:textId="77777777" w:rsidR="00B36C5D" w:rsidRDefault="00B36C5D" w:rsidP="00B36C5D">
      <w:pPr>
        <w:widowControl/>
        <w:autoSpaceDE/>
        <w:autoSpaceDN/>
        <w:jc w:val="both"/>
        <w:rPr>
          <w:rFonts w:ascii="Arial" w:hAnsi="Arial" w:cs="Arial"/>
          <w:lang w:val="pt-BR"/>
        </w:rPr>
      </w:pPr>
    </w:p>
    <w:p w14:paraId="6EFC1036" w14:textId="4D6D5A2A" w:rsidR="006C49EF" w:rsidRDefault="00DE35A0" w:rsidP="00B36C5D">
      <w:pPr>
        <w:widowControl/>
        <w:autoSpaceDE/>
        <w:autoSpaceDN/>
        <w:jc w:val="both"/>
      </w:pPr>
      <w:hyperlink r:id="rId10" w:history="1">
        <w:r w:rsidRPr="0065777C">
          <w:rPr>
            <w:rStyle w:val="Hyperlink"/>
          </w:rPr>
          <w:t>https://forms.gle/wVVnGANHZRmNhrSk9</w:t>
        </w:r>
      </w:hyperlink>
    </w:p>
    <w:p w14:paraId="15E5A301" w14:textId="77777777" w:rsidR="00DE35A0" w:rsidRDefault="00DE35A0" w:rsidP="00B36C5D">
      <w:pPr>
        <w:widowControl/>
        <w:autoSpaceDE/>
        <w:autoSpaceDN/>
        <w:jc w:val="both"/>
        <w:rPr>
          <w:rFonts w:ascii="Arial" w:hAnsi="Arial" w:cs="Arial"/>
          <w:lang w:val="pt-BR"/>
        </w:rPr>
      </w:pPr>
    </w:p>
    <w:p w14:paraId="257D3F8C" w14:textId="77777777" w:rsidR="00B36C5D" w:rsidRPr="00DE35A0" w:rsidRDefault="00B36C5D" w:rsidP="00B36C5D">
      <w:pPr>
        <w:tabs>
          <w:tab w:val="num" w:pos="600"/>
        </w:tabs>
        <w:jc w:val="both"/>
        <w:rPr>
          <w:rFonts w:ascii="Arial" w:hAnsi="Arial" w:cs="Arial"/>
          <w:lang w:eastAsia="fr-BE"/>
        </w:rPr>
      </w:pPr>
      <w:r w:rsidRPr="00DE35A0">
        <w:rPr>
          <w:rFonts w:ascii="Arial" w:hAnsi="Arial" w:cs="Arial"/>
          <w:lang w:eastAsia="fr-BE"/>
        </w:rPr>
        <w:t>Please save your CV and certificates</w:t>
      </w:r>
      <w:r w:rsidRPr="00DE35A0" w:rsidDel="008B0EAB">
        <w:rPr>
          <w:rFonts w:ascii="Arial" w:hAnsi="Arial" w:cs="Arial"/>
          <w:lang w:eastAsia="fr-BE"/>
        </w:rPr>
        <w:t xml:space="preserve"> </w:t>
      </w:r>
      <w:r w:rsidRPr="00DE35A0">
        <w:rPr>
          <w:rFonts w:ascii="Arial" w:hAnsi="Arial" w:cs="Arial"/>
          <w:lang w:eastAsia="fr-BE"/>
        </w:rPr>
        <w:t>with your name.</w:t>
      </w:r>
    </w:p>
    <w:p w14:paraId="50FB9681" w14:textId="77777777" w:rsidR="00B36C5D" w:rsidRDefault="00B36C5D" w:rsidP="00B36C5D">
      <w:pPr>
        <w:ind w:firstLine="720"/>
        <w:rPr>
          <w:rFonts w:ascii="Arial" w:hAnsi="Arial" w:cs="Arial"/>
          <w:lang w:val="en-GB"/>
        </w:rPr>
      </w:pPr>
    </w:p>
    <w:p w14:paraId="5EC9B8FD" w14:textId="0E911840" w:rsidR="00B36C5D" w:rsidRPr="00813CF4" w:rsidRDefault="00B36C5D" w:rsidP="00B36C5D">
      <w:pPr>
        <w:jc w:val="both"/>
        <w:rPr>
          <w:rFonts w:ascii="Arial" w:hAnsi="Arial" w:cs="Arial"/>
          <w:b/>
          <w:color w:val="FF0000"/>
          <w:sz w:val="20"/>
          <w:szCs w:val="20"/>
        </w:rPr>
      </w:pPr>
      <w:r w:rsidRPr="00813CF4">
        <w:rPr>
          <w:rFonts w:ascii="Arial" w:hAnsi="Arial" w:cs="Arial"/>
          <w:b/>
          <w:color w:val="FF0000"/>
          <w:sz w:val="20"/>
          <w:szCs w:val="20"/>
        </w:rPr>
        <w:t>DEADLINE FOR SUBMITTING THE APPLICATIONS:</w:t>
      </w:r>
      <w:r w:rsidRPr="00813CF4">
        <w:rPr>
          <w:rFonts w:ascii="Arial" w:hAnsi="Arial" w:cs="Arial"/>
          <w:b/>
          <w:color w:val="FF0000"/>
          <w:spacing w:val="-7"/>
          <w:sz w:val="20"/>
          <w:szCs w:val="20"/>
        </w:rPr>
        <w:t xml:space="preserve"> </w:t>
      </w:r>
      <w:r w:rsidR="00DA5061" w:rsidRPr="009364D0">
        <w:rPr>
          <w:b/>
          <w:bCs/>
          <w:color w:val="FF0000"/>
        </w:rPr>
        <w:t>15</w:t>
      </w:r>
      <w:r w:rsidR="00DA5061" w:rsidRPr="009364D0">
        <w:rPr>
          <w:b/>
          <w:bCs/>
          <w:color w:val="FF0000"/>
          <w:vertAlign w:val="superscript"/>
        </w:rPr>
        <w:t>th</w:t>
      </w:r>
      <w:r w:rsidR="00005C27" w:rsidRPr="00813CF4">
        <w:rPr>
          <w:rFonts w:ascii="Arial" w:hAnsi="Arial" w:cs="Arial"/>
          <w:b/>
          <w:color w:val="FF0000"/>
          <w:sz w:val="20"/>
          <w:szCs w:val="20"/>
        </w:rPr>
        <w:t xml:space="preserve"> </w:t>
      </w:r>
      <w:r w:rsidR="00DA5061">
        <w:rPr>
          <w:rFonts w:ascii="Arial" w:hAnsi="Arial" w:cs="Arial"/>
          <w:b/>
          <w:color w:val="FF0000"/>
          <w:sz w:val="20"/>
          <w:szCs w:val="20"/>
        </w:rPr>
        <w:t>August</w:t>
      </w:r>
      <w:r w:rsidR="00005C27" w:rsidRPr="00813CF4">
        <w:rPr>
          <w:rFonts w:ascii="Arial" w:hAnsi="Arial" w:cs="Arial"/>
          <w:b/>
          <w:color w:val="FF0000"/>
          <w:sz w:val="20"/>
          <w:szCs w:val="20"/>
        </w:rPr>
        <w:t xml:space="preserve"> 2026</w:t>
      </w:r>
      <w:r w:rsidRPr="00813CF4">
        <w:rPr>
          <w:rFonts w:ascii="Arial" w:hAnsi="Arial" w:cs="Arial"/>
          <w:b/>
          <w:color w:val="FF0000"/>
          <w:sz w:val="20"/>
          <w:szCs w:val="20"/>
        </w:rPr>
        <w:t xml:space="preserve"> 4:30PM.</w:t>
      </w:r>
    </w:p>
    <w:p w14:paraId="7BCAB1DA" w14:textId="77777777" w:rsidR="00B36C5D" w:rsidRPr="00813CF4" w:rsidRDefault="00B36C5D" w:rsidP="00B36C5D">
      <w:pPr>
        <w:rPr>
          <w:rFonts w:ascii="Arial" w:hAnsi="Arial" w:cs="Arial"/>
          <w:sz w:val="20"/>
          <w:szCs w:val="20"/>
        </w:rPr>
      </w:pPr>
    </w:p>
    <w:p w14:paraId="2A15E046" w14:textId="77777777" w:rsidR="00B36C5D" w:rsidRPr="00813CF4" w:rsidRDefault="00B36C5D" w:rsidP="00B36C5D">
      <w:pPr>
        <w:spacing w:line="264" w:lineRule="exact"/>
        <w:ind w:left="2" w:right="2"/>
        <w:jc w:val="both"/>
        <w:rPr>
          <w:rFonts w:ascii="Arial" w:hAnsi="Arial" w:cs="Arial"/>
          <w:b/>
          <w:i/>
          <w:spacing w:val="-2"/>
          <w:sz w:val="20"/>
          <w:szCs w:val="20"/>
        </w:rPr>
      </w:pPr>
      <w:r w:rsidRPr="00813CF4">
        <w:rPr>
          <w:rFonts w:ascii="Arial" w:hAnsi="Arial" w:cs="Arial"/>
          <w:b/>
          <w:i/>
          <w:sz w:val="20"/>
          <w:szCs w:val="20"/>
        </w:rPr>
        <w:t>We</w:t>
      </w:r>
      <w:r w:rsidRPr="00813CF4">
        <w:rPr>
          <w:rFonts w:ascii="Arial" w:hAnsi="Arial" w:cs="Arial"/>
          <w:b/>
          <w:i/>
          <w:spacing w:val="-6"/>
          <w:sz w:val="20"/>
          <w:szCs w:val="20"/>
        </w:rPr>
        <w:t xml:space="preserve"> </w:t>
      </w:r>
      <w:r w:rsidRPr="00813CF4">
        <w:rPr>
          <w:rFonts w:ascii="Arial" w:hAnsi="Arial" w:cs="Arial"/>
          <w:b/>
          <w:i/>
          <w:sz w:val="20"/>
          <w:szCs w:val="20"/>
        </w:rPr>
        <w:t>are</w:t>
      </w:r>
      <w:r w:rsidRPr="00813CF4">
        <w:rPr>
          <w:rFonts w:ascii="Arial" w:hAnsi="Arial" w:cs="Arial"/>
          <w:b/>
          <w:i/>
          <w:spacing w:val="-3"/>
          <w:sz w:val="20"/>
          <w:szCs w:val="20"/>
        </w:rPr>
        <w:t xml:space="preserve"> </w:t>
      </w:r>
      <w:r w:rsidRPr="00813CF4">
        <w:rPr>
          <w:rFonts w:ascii="Arial" w:hAnsi="Arial" w:cs="Arial"/>
          <w:b/>
          <w:i/>
          <w:sz w:val="20"/>
          <w:szCs w:val="20"/>
        </w:rPr>
        <w:t>an</w:t>
      </w:r>
      <w:r w:rsidRPr="00813CF4">
        <w:rPr>
          <w:rFonts w:ascii="Arial" w:hAnsi="Arial" w:cs="Arial"/>
          <w:b/>
          <w:i/>
          <w:spacing w:val="-3"/>
          <w:sz w:val="20"/>
          <w:szCs w:val="20"/>
        </w:rPr>
        <w:t xml:space="preserve"> </w:t>
      </w:r>
      <w:r w:rsidRPr="00813CF4">
        <w:rPr>
          <w:rFonts w:ascii="Arial" w:hAnsi="Arial" w:cs="Arial"/>
          <w:b/>
          <w:i/>
          <w:sz w:val="20"/>
          <w:szCs w:val="20"/>
        </w:rPr>
        <w:t>equal</w:t>
      </w:r>
      <w:r w:rsidRPr="00813CF4">
        <w:rPr>
          <w:rFonts w:ascii="Arial" w:hAnsi="Arial" w:cs="Arial"/>
          <w:b/>
          <w:i/>
          <w:spacing w:val="-1"/>
          <w:sz w:val="20"/>
          <w:szCs w:val="20"/>
        </w:rPr>
        <w:t xml:space="preserve"> </w:t>
      </w:r>
      <w:r w:rsidRPr="00813CF4">
        <w:rPr>
          <w:rFonts w:ascii="Arial" w:hAnsi="Arial" w:cs="Arial"/>
          <w:b/>
          <w:i/>
          <w:sz w:val="20"/>
          <w:szCs w:val="20"/>
        </w:rPr>
        <w:t>opportunity</w:t>
      </w:r>
      <w:r w:rsidRPr="00813CF4">
        <w:rPr>
          <w:rFonts w:ascii="Arial" w:hAnsi="Arial" w:cs="Arial"/>
          <w:b/>
          <w:i/>
          <w:spacing w:val="-4"/>
          <w:sz w:val="20"/>
          <w:szCs w:val="20"/>
        </w:rPr>
        <w:t xml:space="preserve"> </w:t>
      </w:r>
      <w:r w:rsidRPr="00813CF4">
        <w:rPr>
          <w:rFonts w:ascii="Arial" w:hAnsi="Arial" w:cs="Arial"/>
          <w:b/>
          <w:i/>
          <w:sz w:val="20"/>
          <w:szCs w:val="20"/>
        </w:rPr>
        <w:t>employer;</w:t>
      </w:r>
      <w:r w:rsidRPr="00813CF4">
        <w:rPr>
          <w:rFonts w:ascii="Arial" w:hAnsi="Arial" w:cs="Arial"/>
          <w:b/>
          <w:i/>
          <w:spacing w:val="-3"/>
          <w:sz w:val="20"/>
          <w:szCs w:val="20"/>
        </w:rPr>
        <w:t xml:space="preserve"> </w:t>
      </w:r>
      <w:r w:rsidRPr="00813CF4">
        <w:rPr>
          <w:rFonts w:ascii="Arial" w:hAnsi="Arial" w:cs="Arial"/>
          <w:b/>
          <w:i/>
          <w:sz w:val="20"/>
          <w:szCs w:val="20"/>
        </w:rPr>
        <w:t>we</w:t>
      </w:r>
      <w:r w:rsidRPr="00813CF4">
        <w:rPr>
          <w:rFonts w:ascii="Arial" w:hAnsi="Arial" w:cs="Arial"/>
          <w:b/>
          <w:i/>
          <w:spacing w:val="-3"/>
          <w:sz w:val="20"/>
          <w:szCs w:val="20"/>
        </w:rPr>
        <w:t xml:space="preserve"> </w:t>
      </w:r>
      <w:r w:rsidRPr="00813CF4">
        <w:rPr>
          <w:rFonts w:ascii="Arial" w:hAnsi="Arial" w:cs="Arial"/>
          <w:b/>
          <w:i/>
          <w:sz w:val="20"/>
          <w:szCs w:val="20"/>
        </w:rPr>
        <w:t>do</w:t>
      </w:r>
      <w:r w:rsidRPr="00813CF4">
        <w:rPr>
          <w:rFonts w:ascii="Arial" w:hAnsi="Arial" w:cs="Arial"/>
          <w:b/>
          <w:i/>
          <w:spacing w:val="-2"/>
          <w:sz w:val="20"/>
          <w:szCs w:val="20"/>
        </w:rPr>
        <w:t xml:space="preserve"> </w:t>
      </w:r>
      <w:r w:rsidRPr="00813CF4">
        <w:rPr>
          <w:rFonts w:ascii="Arial" w:hAnsi="Arial" w:cs="Arial"/>
          <w:b/>
          <w:i/>
          <w:sz w:val="20"/>
          <w:szCs w:val="20"/>
        </w:rPr>
        <w:t>not</w:t>
      </w:r>
      <w:r w:rsidRPr="00813CF4">
        <w:rPr>
          <w:rFonts w:ascii="Arial" w:hAnsi="Arial" w:cs="Arial"/>
          <w:b/>
          <w:i/>
          <w:spacing w:val="-1"/>
          <w:sz w:val="20"/>
          <w:szCs w:val="20"/>
        </w:rPr>
        <w:t xml:space="preserve"> </w:t>
      </w:r>
      <w:r w:rsidRPr="00813CF4">
        <w:rPr>
          <w:rFonts w:ascii="Arial" w:hAnsi="Arial" w:cs="Arial"/>
          <w:b/>
          <w:i/>
          <w:sz w:val="20"/>
          <w:szCs w:val="20"/>
        </w:rPr>
        <w:t>charge</w:t>
      </w:r>
      <w:r w:rsidRPr="00813CF4">
        <w:rPr>
          <w:rFonts w:ascii="Arial" w:hAnsi="Arial" w:cs="Arial"/>
          <w:b/>
          <w:i/>
          <w:spacing w:val="-4"/>
          <w:sz w:val="20"/>
          <w:szCs w:val="20"/>
        </w:rPr>
        <w:t xml:space="preserve"> </w:t>
      </w:r>
      <w:r w:rsidRPr="00813CF4">
        <w:rPr>
          <w:rFonts w:ascii="Arial" w:hAnsi="Arial" w:cs="Arial"/>
          <w:b/>
          <w:i/>
          <w:sz w:val="20"/>
          <w:szCs w:val="20"/>
        </w:rPr>
        <w:t>a</w:t>
      </w:r>
      <w:r w:rsidRPr="00813CF4">
        <w:rPr>
          <w:rFonts w:ascii="Arial" w:hAnsi="Arial" w:cs="Arial"/>
          <w:b/>
          <w:i/>
          <w:spacing w:val="-3"/>
          <w:sz w:val="20"/>
          <w:szCs w:val="20"/>
        </w:rPr>
        <w:t xml:space="preserve"> </w:t>
      </w:r>
      <w:r w:rsidRPr="00813CF4">
        <w:rPr>
          <w:rFonts w:ascii="Arial" w:hAnsi="Arial" w:cs="Arial"/>
          <w:b/>
          <w:i/>
          <w:sz w:val="20"/>
          <w:szCs w:val="20"/>
        </w:rPr>
        <w:t>fee</w:t>
      </w:r>
      <w:r w:rsidRPr="00813CF4">
        <w:rPr>
          <w:rFonts w:ascii="Arial" w:hAnsi="Arial" w:cs="Arial"/>
          <w:b/>
          <w:i/>
          <w:spacing w:val="-3"/>
          <w:sz w:val="20"/>
          <w:szCs w:val="20"/>
        </w:rPr>
        <w:t xml:space="preserve"> </w:t>
      </w:r>
      <w:r w:rsidRPr="00813CF4">
        <w:rPr>
          <w:rFonts w:ascii="Arial" w:hAnsi="Arial" w:cs="Arial"/>
          <w:b/>
          <w:i/>
          <w:sz w:val="20"/>
          <w:szCs w:val="20"/>
        </w:rPr>
        <w:t>for</w:t>
      </w:r>
      <w:r w:rsidRPr="00813CF4">
        <w:rPr>
          <w:rFonts w:ascii="Arial" w:hAnsi="Arial" w:cs="Arial"/>
          <w:b/>
          <w:i/>
          <w:spacing w:val="-4"/>
          <w:sz w:val="20"/>
          <w:szCs w:val="20"/>
        </w:rPr>
        <w:t xml:space="preserve"> </w:t>
      </w:r>
      <w:r w:rsidRPr="00813CF4">
        <w:rPr>
          <w:rFonts w:ascii="Arial" w:hAnsi="Arial" w:cs="Arial"/>
          <w:b/>
          <w:i/>
          <w:sz w:val="20"/>
          <w:szCs w:val="20"/>
        </w:rPr>
        <w:t>any</w:t>
      </w:r>
      <w:r w:rsidRPr="00813CF4">
        <w:rPr>
          <w:rFonts w:ascii="Arial" w:hAnsi="Arial" w:cs="Arial"/>
          <w:b/>
          <w:i/>
          <w:spacing w:val="-4"/>
          <w:sz w:val="20"/>
          <w:szCs w:val="20"/>
        </w:rPr>
        <w:t xml:space="preserve"> </w:t>
      </w:r>
      <w:r w:rsidRPr="00813CF4">
        <w:rPr>
          <w:rFonts w:ascii="Arial" w:hAnsi="Arial" w:cs="Arial"/>
          <w:b/>
          <w:i/>
          <w:sz w:val="20"/>
          <w:szCs w:val="20"/>
        </w:rPr>
        <w:t>applications</w:t>
      </w:r>
      <w:r w:rsidRPr="00813CF4">
        <w:rPr>
          <w:rFonts w:ascii="Arial" w:hAnsi="Arial" w:cs="Arial"/>
          <w:b/>
          <w:i/>
          <w:spacing w:val="-2"/>
          <w:sz w:val="20"/>
          <w:szCs w:val="20"/>
        </w:rPr>
        <w:t xml:space="preserve"> received.</w:t>
      </w:r>
    </w:p>
    <w:p w14:paraId="1F064E32" w14:textId="773786F2" w:rsidR="00B36C5D" w:rsidRPr="00813CF4" w:rsidRDefault="00B36C5D" w:rsidP="00E9308E">
      <w:pPr>
        <w:spacing w:line="264" w:lineRule="exact"/>
        <w:ind w:left="2" w:right="2"/>
        <w:jc w:val="both"/>
        <w:rPr>
          <w:rFonts w:ascii="Arial" w:hAnsi="Arial" w:cs="Arial"/>
          <w:b/>
          <w:i/>
          <w:spacing w:val="-2"/>
          <w:sz w:val="20"/>
          <w:szCs w:val="20"/>
        </w:rPr>
      </w:pPr>
      <w:r w:rsidRPr="00813CF4">
        <w:rPr>
          <w:rFonts w:ascii="Arial" w:hAnsi="Arial" w:cs="Arial"/>
          <w:b/>
          <w:i/>
          <w:spacing w:val="-2"/>
          <w:sz w:val="20"/>
          <w:szCs w:val="20"/>
        </w:rPr>
        <w:t>Qualified Female applicants are highly encouraged to apply.</w:t>
      </w:r>
    </w:p>
    <w:p w14:paraId="5354E081" w14:textId="4FF28F5B" w:rsidR="00B36C5D" w:rsidRPr="00813CF4" w:rsidRDefault="00B36C5D" w:rsidP="00B36C5D">
      <w:pPr>
        <w:rPr>
          <w:b/>
          <w:bCs/>
          <w:sz w:val="20"/>
          <w:szCs w:val="20"/>
        </w:rPr>
      </w:pPr>
      <w:r w:rsidRPr="00813CF4">
        <w:rPr>
          <w:rFonts w:ascii="Arial" w:hAnsi="Arial" w:cs="Arial"/>
          <w:b/>
          <w:i/>
          <w:sz w:val="20"/>
          <w:szCs w:val="20"/>
        </w:rPr>
        <w:t>Only</w:t>
      </w:r>
      <w:r w:rsidRPr="00813CF4">
        <w:rPr>
          <w:rFonts w:ascii="Arial" w:hAnsi="Arial" w:cs="Arial"/>
          <w:b/>
          <w:i/>
          <w:spacing w:val="-4"/>
          <w:sz w:val="20"/>
          <w:szCs w:val="20"/>
        </w:rPr>
        <w:t xml:space="preserve"> </w:t>
      </w:r>
      <w:r w:rsidRPr="00813CF4">
        <w:rPr>
          <w:rFonts w:ascii="Arial" w:hAnsi="Arial" w:cs="Arial"/>
          <w:b/>
          <w:i/>
          <w:sz w:val="20"/>
          <w:szCs w:val="20"/>
        </w:rPr>
        <w:t>short-listed</w:t>
      </w:r>
      <w:r w:rsidRPr="00813CF4">
        <w:rPr>
          <w:rFonts w:ascii="Arial" w:hAnsi="Arial" w:cs="Arial"/>
          <w:b/>
          <w:i/>
          <w:spacing w:val="-2"/>
          <w:sz w:val="20"/>
          <w:szCs w:val="20"/>
        </w:rPr>
        <w:t xml:space="preserve"> </w:t>
      </w:r>
      <w:r w:rsidRPr="00813CF4">
        <w:rPr>
          <w:rFonts w:ascii="Arial" w:hAnsi="Arial" w:cs="Arial"/>
          <w:b/>
          <w:i/>
          <w:sz w:val="20"/>
          <w:szCs w:val="20"/>
        </w:rPr>
        <w:t>candidates</w:t>
      </w:r>
      <w:r w:rsidRPr="00813CF4">
        <w:rPr>
          <w:rFonts w:ascii="Arial" w:hAnsi="Arial" w:cs="Arial"/>
          <w:b/>
          <w:i/>
          <w:spacing w:val="-4"/>
          <w:sz w:val="20"/>
          <w:szCs w:val="20"/>
        </w:rPr>
        <w:t xml:space="preserve"> </w:t>
      </w:r>
      <w:r w:rsidRPr="00813CF4">
        <w:rPr>
          <w:rFonts w:ascii="Arial" w:hAnsi="Arial" w:cs="Arial"/>
          <w:b/>
          <w:i/>
          <w:sz w:val="20"/>
          <w:szCs w:val="20"/>
        </w:rPr>
        <w:t>will</w:t>
      </w:r>
      <w:r w:rsidRPr="00813CF4">
        <w:rPr>
          <w:rFonts w:ascii="Arial" w:hAnsi="Arial" w:cs="Arial"/>
          <w:b/>
          <w:i/>
          <w:spacing w:val="-3"/>
          <w:sz w:val="20"/>
          <w:szCs w:val="20"/>
        </w:rPr>
        <w:t xml:space="preserve"> </w:t>
      </w:r>
      <w:r w:rsidRPr="00813CF4">
        <w:rPr>
          <w:rFonts w:ascii="Arial" w:hAnsi="Arial" w:cs="Arial"/>
          <w:b/>
          <w:i/>
          <w:sz w:val="20"/>
          <w:szCs w:val="20"/>
        </w:rPr>
        <w:t>be</w:t>
      </w:r>
      <w:r w:rsidRPr="00813CF4">
        <w:rPr>
          <w:rFonts w:ascii="Arial" w:hAnsi="Arial" w:cs="Arial"/>
          <w:b/>
          <w:i/>
          <w:spacing w:val="-3"/>
          <w:sz w:val="20"/>
          <w:szCs w:val="20"/>
        </w:rPr>
        <w:t xml:space="preserve"> </w:t>
      </w:r>
      <w:r w:rsidRPr="00813CF4">
        <w:rPr>
          <w:rFonts w:ascii="Arial" w:hAnsi="Arial" w:cs="Arial"/>
          <w:b/>
          <w:i/>
          <w:spacing w:val="-2"/>
          <w:sz w:val="20"/>
          <w:szCs w:val="20"/>
        </w:rPr>
        <w:t>contacted</w:t>
      </w:r>
    </w:p>
    <w:sectPr w:rsidR="00B36C5D" w:rsidRPr="00813CF4" w:rsidSect="00B8584A">
      <w:headerReference w:type="default" r:id="rId11"/>
      <w:pgSz w:w="12240" w:h="15840"/>
      <w:pgMar w:top="567" w:right="720" w:bottom="280" w:left="3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79233" w14:textId="77777777" w:rsidR="00E30305" w:rsidRDefault="00E30305">
      <w:r>
        <w:separator/>
      </w:r>
    </w:p>
  </w:endnote>
  <w:endnote w:type="continuationSeparator" w:id="0">
    <w:p w14:paraId="5FDE30DB" w14:textId="77777777" w:rsidR="00E30305" w:rsidRDefault="00E3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ramon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879CD" w14:textId="77777777" w:rsidR="00E30305" w:rsidRDefault="00E30305">
      <w:r>
        <w:separator/>
      </w:r>
    </w:p>
  </w:footnote>
  <w:footnote w:type="continuationSeparator" w:id="0">
    <w:p w14:paraId="49AA5533" w14:textId="77777777" w:rsidR="00E30305" w:rsidRDefault="00E30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9A5E" w14:textId="015DACB0" w:rsidR="00D86F53" w:rsidRDefault="00D86F53">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7E87598"/>
    <w:lvl w:ilvl="0">
      <w:start w:val="1"/>
      <w:numFmt w:val="decimal"/>
      <w:lvlText w:val="%1."/>
      <w:lvlJc w:val="left"/>
      <w:pPr>
        <w:tabs>
          <w:tab w:val="num" w:pos="643"/>
        </w:tabs>
        <w:ind w:left="643" w:hanging="360"/>
      </w:pPr>
    </w:lvl>
  </w:abstractNum>
  <w:abstractNum w:abstractNumId="1" w15:restartNumberingAfterBreak="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 w15:restartNumberingAfterBreak="0">
    <w:nsid w:val="0BE801D3"/>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 w15:restartNumberingAfterBreak="0">
    <w:nsid w:val="0D756BE4"/>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4" w15:restartNumberingAfterBreak="0">
    <w:nsid w:val="10C21307"/>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5" w15:restartNumberingAfterBreak="0">
    <w:nsid w:val="11CF6F36"/>
    <w:multiLevelType w:val="hybridMultilevel"/>
    <w:tmpl w:val="53184BA0"/>
    <w:lvl w:ilvl="0" w:tplc="E146F85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46AA0"/>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7" w15:restartNumberingAfterBreak="0">
    <w:nsid w:val="1A5D0C26"/>
    <w:multiLevelType w:val="multilevel"/>
    <w:tmpl w:val="592A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E7466C"/>
    <w:multiLevelType w:val="hybridMultilevel"/>
    <w:tmpl w:val="E2D4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37A3B"/>
    <w:multiLevelType w:val="multilevel"/>
    <w:tmpl w:val="F04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9C6080"/>
    <w:multiLevelType w:val="hybridMultilevel"/>
    <w:tmpl w:val="E822F08C"/>
    <w:lvl w:ilvl="0" w:tplc="5684695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86103"/>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2" w15:restartNumberingAfterBreak="0">
    <w:nsid w:val="2DA4372B"/>
    <w:multiLevelType w:val="hybridMultilevel"/>
    <w:tmpl w:val="22A479D0"/>
    <w:lvl w:ilvl="0" w:tplc="D7902836">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D4E8C"/>
    <w:multiLevelType w:val="hybridMultilevel"/>
    <w:tmpl w:val="0E8A39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785FA2"/>
    <w:multiLevelType w:val="hybridMultilevel"/>
    <w:tmpl w:val="4F3C22F4"/>
    <w:lvl w:ilvl="0" w:tplc="87E4D684">
      <w:start w:val="1"/>
      <w:numFmt w:val="bullet"/>
      <w:lvlText w:val=""/>
      <w:lvlJc w:val="left"/>
      <w:pPr>
        <w:tabs>
          <w:tab w:val="num" w:pos="837"/>
        </w:tabs>
        <w:ind w:left="72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193838"/>
    <w:multiLevelType w:val="multilevel"/>
    <w:tmpl w:val="359621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AC308C5"/>
    <w:multiLevelType w:val="hybridMultilevel"/>
    <w:tmpl w:val="4D984D98"/>
    <w:lvl w:ilvl="0" w:tplc="11ECD5CA">
      <w:numFmt w:val="bullet"/>
      <w:lvlText w:val=""/>
      <w:lvlJc w:val="left"/>
      <w:pPr>
        <w:ind w:left="1068" w:hanging="361"/>
      </w:pPr>
      <w:rPr>
        <w:rFonts w:ascii="Symbol" w:eastAsia="Symbol" w:hAnsi="Symbol" w:cs="Symbol" w:hint="default"/>
        <w:b w:val="0"/>
        <w:bCs w:val="0"/>
        <w:i w:val="0"/>
        <w:iCs w:val="0"/>
        <w:spacing w:val="0"/>
        <w:w w:val="100"/>
        <w:sz w:val="22"/>
        <w:szCs w:val="22"/>
        <w:lang w:val="en-US" w:eastAsia="en-US" w:bidi="ar-SA"/>
      </w:rPr>
    </w:lvl>
    <w:lvl w:ilvl="1" w:tplc="5EE6082E">
      <w:numFmt w:val="bullet"/>
      <w:lvlText w:val="•"/>
      <w:lvlJc w:val="left"/>
      <w:pPr>
        <w:ind w:left="2070" w:hanging="361"/>
      </w:pPr>
      <w:rPr>
        <w:rFonts w:hint="default"/>
        <w:lang w:val="en-US" w:eastAsia="en-US" w:bidi="ar-SA"/>
      </w:rPr>
    </w:lvl>
    <w:lvl w:ilvl="2" w:tplc="340C044A">
      <w:numFmt w:val="bullet"/>
      <w:lvlText w:val="•"/>
      <w:lvlJc w:val="left"/>
      <w:pPr>
        <w:ind w:left="3080" w:hanging="361"/>
      </w:pPr>
      <w:rPr>
        <w:rFonts w:hint="default"/>
        <w:lang w:val="en-US" w:eastAsia="en-US" w:bidi="ar-SA"/>
      </w:rPr>
    </w:lvl>
    <w:lvl w:ilvl="3" w:tplc="C83896D2">
      <w:numFmt w:val="bullet"/>
      <w:lvlText w:val="•"/>
      <w:lvlJc w:val="left"/>
      <w:pPr>
        <w:ind w:left="4090" w:hanging="361"/>
      </w:pPr>
      <w:rPr>
        <w:rFonts w:hint="default"/>
        <w:lang w:val="en-US" w:eastAsia="en-US" w:bidi="ar-SA"/>
      </w:rPr>
    </w:lvl>
    <w:lvl w:ilvl="4" w:tplc="A4AE502E">
      <w:numFmt w:val="bullet"/>
      <w:lvlText w:val="•"/>
      <w:lvlJc w:val="left"/>
      <w:pPr>
        <w:ind w:left="5100" w:hanging="361"/>
      </w:pPr>
      <w:rPr>
        <w:rFonts w:hint="default"/>
        <w:lang w:val="en-US" w:eastAsia="en-US" w:bidi="ar-SA"/>
      </w:rPr>
    </w:lvl>
    <w:lvl w:ilvl="5" w:tplc="47E21AA2">
      <w:numFmt w:val="bullet"/>
      <w:lvlText w:val="•"/>
      <w:lvlJc w:val="left"/>
      <w:pPr>
        <w:ind w:left="6110" w:hanging="361"/>
      </w:pPr>
      <w:rPr>
        <w:rFonts w:hint="default"/>
        <w:lang w:val="en-US" w:eastAsia="en-US" w:bidi="ar-SA"/>
      </w:rPr>
    </w:lvl>
    <w:lvl w:ilvl="6" w:tplc="4322EE28">
      <w:numFmt w:val="bullet"/>
      <w:lvlText w:val="•"/>
      <w:lvlJc w:val="left"/>
      <w:pPr>
        <w:ind w:left="7120" w:hanging="361"/>
      </w:pPr>
      <w:rPr>
        <w:rFonts w:hint="default"/>
        <w:lang w:val="en-US" w:eastAsia="en-US" w:bidi="ar-SA"/>
      </w:rPr>
    </w:lvl>
    <w:lvl w:ilvl="7" w:tplc="145449FA">
      <w:numFmt w:val="bullet"/>
      <w:lvlText w:val="•"/>
      <w:lvlJc w:val="left"/>
      <w:pPr>
        <w:ind w:left="8130" w:hanging="361"/>
      </w:pPr>
      <w:rPr>
        <w:rFonts w:hint="default"/>
        <w:lang w:val="en-US" w:eastAsia="en-US" w:bidi="ar-SA"/>
      </w:rPr>
    </w:lvl>
    <w:lvl w:ilvl="8" w:tplc="84F059E2">
      <w:numFmt w:val="bullet"/>
      <w:lvlText w:val="•"/>
      <w:lvlJc w:val="left"/>
      <w:pPr>
        <w:ind w:left="9140" w:hanging="361"/>
      </w:pPr>
      <w:rPr>
        <w:rFonts w:hint="default"/>
        <w:lang w:val="en-US" w:eastAsia="en-US" w:bidi="ar-SA"/>
      </w:rPr>
    </w:lvl>
  </w:abstractNum>
  <w:abstractNum w:abstractNumId="17" w15:restartNumberingAfterBreak="0">
    <w:nsid w:val="3B526AAA"/>
    <w:multiLevelType w:val="hybridMultilevel"/>
    <w:tmpl w:val="82B0F804"/>
    <w:lvl w:ilvl="0" w:tplc="326496D4">
      <w:numFmt w:val="bullet"/>
      <w:lvlText w:val="•"/>
      <w:lvlJc w:val="left"/>
      <w:pPr>
        <w:ind w:left="3393" w:hanging="161"/>
      </w:pPr>
      <w:rPr>
        <w:rFonts w:ascii="Calibri" w:eastAsia="Calibri" w:hAnsi="Calibri" w:cs="Calibri" w:hint="default"/>
        <w:b w:val="0"/>
        <w:bCs w:val="0"/>
        <w:i w:val="0"/>
        <w:iCs w:val="0"/>
        <w:spacing w:val="0"/>
        <w:w w:val="100"/>
        <w:sz w:val="22"/>
        <w:szCs w:val="22"/>
        <w:lang w:val="en-US" w:eastAsia="en-US" w:bidi="ar-SA"/>
      </w:rPr>
    </w:lvl>
    <w:lvl w:ilvl="1" w:tplc="E1D40068">
      <w:numFmt w:val="bullet"/>
      <w:lvlText w:val="•"/>
      <w:lvlJc w:val="left"/>
      <w:pPr>
        <w:ind w:left="4093" w:hanging="161"/>
      </w:pPr>
      <w:rPr>
        <w:rFonts w:hint="default"/>
        <w:lang w:val="en-US" w:eastAsia="en-US" w:bidi="ar-SA"/>
      </w:rPr>
    </w:lvl>
    <w:lvl w:ilvl="2" w:tplc="F9A24DF4">
      <w:numFmt w:val="bullet"/>
      <w:lvlText w:val="•"/>
      <w:lvlJc w:val="left"/>
      <w:pPr>
        <w:ind w:left="4787" w:hanging="161"/>
      </w:pPr>
      <w:rPr>
        <w:rFonts w:hint="default"/>
        <w:lang w:val="en-US" w:eastAsia="en-US" w:bidi="ar-SA"/>
      </w:rPr>
    </w:lvl>
    <w:lvl w:ilvl="3" w:tplc="02140116">
      <w:numFmt w:val="bullet"/>
      <w:lvlText w:val="•"/>
      <w:lvlJc w:val="left"/>
      <w:pPr>
        <w:ind w:left="5480" w:hanging="161"/>
      </w:pPr>
      <w:rPr>
        <w:rFonts w:hint="default"/>
        <w:lang w:val="en-US" w:eastAsia="en-US" w:bidi="ar-SA"/>
      </w:rPr>
    </w:lvl>
    <w:lvl w:ilvl="4" w:tplc="F52E9CF8">
      <w:numFmt w:val="bullet"/>
      <w:lvlText w:val="•"/>
      <w:lvlJc w:val="left"/>
      <w:pPr>
        <w:ind w:left="6174" w:hanging="161"/>
      </w:pPr>
      <w:rPr>
        <w:rFonts w:hint="default"/>
        <w:lang w:val="en-US" w:eastAsia="en-US" w:bidi="ar-SA"/>
      </w:rPr>
    </w:lvl>
    <w:lvl w:ilvl="5" w:tplc="3B44FBF6">
      <w:numFmt w:val="bullet"/>
      <w:lvlText w:val="•"/>
      <w:lvlJc w:val="left"/>
      <w:pPr>
        <w:ind w:left="6868" w:hanging="161"/>
      </w:pPr>
      <w:rPr>
        <w:rFonts w:hint="default"/>
        <w:lang w:val="en-US" w:eastAsia="en-US" w:bidi="ar-SA"/>
      </w:rPr>
    </w:lvl>
    <w:lvl w:ilvl="6" w:tplc="AC8AA0B8">
      <w:numFmt w:val="bullet"/>
      <w:lvlText w:val="•"/>
      <w:lvlJc w:val="left"/>
      <w:pPr>
        <w:ind w:left="7561" w:hanging="161"/>
      </w:pPr>
      <w:rPr>
        <w:rFonts w:hint="default"/>
        <w:lang w:val="en-US" w:eastAsia="en-US" w:bidi="ar-SA"/>
      </w:rPr>
    </w:lvl>
    <w:lvl w:ilvl="7" w:tplc="282A48AC">
      <w:numFmt w:val="bullet"/>
      <w:lvlText w:val="•"/>
      <w:lvlJc w:val="left"/>
      <w:pPr>
        <w:ind w:left="8255" w:hanging="161"/>
      </w:pPr>
      <w:rPr>
        <w:rFonts w:hint="default"/>
        <w:lang w:val="en-US" w:eastAsia="en-US" w:bidi="ar-SA"/>
      </w:rPr>
    </w:lvl>
    <w:lvl w:ilvl="8" w:tplc="75DC00FE">
      <w:numFmt w:val="bullet"/>
      <w:lvlText w:val="•"/>
      <w:lvlJc w:val="left"/>
      <w:pPr>
        <w:ind w:left="8948" w:hanging="161"/>
      </w:pPr>
      <w:rPr>
        <w:rFonts w:hint="default"/>
        <w:lang w:val="en-US" w:eastAsia="en-US" w:bidi="ar-SA"/>
      </w:rPr>
    </w:lvl>
  </w:abstractNum>
  <w:abstractNum w:abstractNumId="18" w15:restartNumberingAfterBreak="0">
    <w:nsid w:val="44565BB1"/>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15:restartNumberingAfterBreak="0">
    <w:nsid w:val="4EFC6044"/>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15:restartNumberingAfterBreak="0">
    <w:nsid w:val="50F34237"/>
    <w:multiLevelType w:val="hybridMultilevel"/>
    <w:tmpl w:val="60563384"/>
    <w:lvl w:ilvl="0" w:tplc="F8BE33C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62E53"/>
    <w:multiLevelType w:val="hybridMultilevel"/>
    <w:tmpl w:val="D4266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D31368"/>
    <w:multiLevelType w:val="hybridMultilevel"/>
    <w:tmpl w:val="BB728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4869D1"/>
    <w:multiLevelType w:val="hybridMultilevel"/>
    <w:tmpl w:val="996C4C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30C0653"/>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5" w15:restartNumberingAfterBreak="0">
    <w:nsid w:val="6382477B"/>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6" w15:restartNumberingAfterBreak="0">
    <w:nsid w:val="63FA3ED6"/>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7" w15:restartNumberingAfterBreak="0">
    <w:nsid w:val="6FF54D3C"/>
    <w:multiLevelType w:val="hybridMultilevel"/>
    <w:tmpl w:val="96CA547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9A16634"/>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9" w15:restartNumberingAfterBreak="0">
    <w:nsid w:val="7DD9332E"/>
    <w:multiLevelType w:val="multilevel"/>
    <w:tmpl w:val="7CEA91E8"/>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30" w15:restartNumberingAfterBreak="0">
    <w:nsid w:val="7E2F1902"/>
    <w:multiLevelType w:val="multilevel"/>
    <w:tmpl w:val="40CC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609725">
    <w:abstractNumId w:val="17"/>
  </w:num>
  <w:num w:numId="2" w16cid:durableId="2081711740">
    <w:abstractNumId w:val="16"/>
  </w:num>
  <w:num w:numId="3" w16cid:durableId="150679283">
    <w:abstractNumId w:val="1"/>
  </w:num>
  <w:num w:numId="4" w16cid:durableId="42482828">
    <w:abstractNumId w:val="19"/>
  </w:num>
  <w:num w:numId="5" w16cid:durableId="663750957">
    <w:abstractNumId w:val="5"/>
  </w:num>
  <w:num w:numId="6" w16cid:durableId="379594494">
    <w:abstractNumId w:val="15"/>
  </w:num>
  <w:num w:numId="7" w16cid:durableId="653603233">
    <w:abstractNumId w:val="1"/>
  </w:num>
  <w:num w:numId="8" w16cid:durableId="1673483297">
    <w:abstractNumId w:val="3"/>
  </w:num>
  <w:num w:numId="9" w16cid:durableId="1439911370">
    <w:abstractNumId w:val="18"/>
  </w:num>
  <w:num w:numId="10" w16cid:durableId="385882877">
    <w:abstractNumId w:val="12"/>
  </w:num>
  <w:num w:numId="11" w16cid:durableId="157966366">
    <w:abstractNumId w:val="26"/>
  </w:num>
  <w:num w:numId="12" w16cid:durableId="101580952">
    <w:abstractNumId w:val="2"/>
  </w:num>
  <w:num w:numId="13" w16cid:durableId="1197083909">
    <w:abstractNumId w:val="10"/>
  </w:num>
  <w:num w:numId="14" w16cid:durableId="530610808">
    <w:abstractNumId w:val="0"/>
  </w:num>
  <w:num w:numId="15" w16cid:durableId="768427022">
    <w:abstractNumId w:val="28"/>
  </w:num>
  <w:num w:numId="16" w16cid:durableId="1205482485">
    <w:abstractNumId w:val="24"/>
  </w:num>
  <w:num w:numId="17" w16cid:durableId="2018002073">
    <w:abstractNumId w:val="21"/>
  </w:num>
  <w:num w:numId="18" w16cid:durableId="495338529">
    <w:abstractNumId w:val="27"/>
  </w:num>
  <w:num w:numId="19" w16cid:durableId="1814519526">
    <w:abstractNumId w:val="23"/>
  </w:num>
  <w:num w:numId="20" w16cid:durableId="205994937">
    <w:abstractNumId w:val="20"/>
  </w:num>
  <w:num w:numId="21" w16cid:durableId="1833909951">
    <w:abstractNumId w:val="11"/>
  </w:num>
  <w:num w:numId="22" w16cid:durableId="2058898009">
    <w:abstractNumId w:val="29"/>
  </w:num>
  <w:num w:numId="23" w16cid:durableId="785580937">
    <w:abstractNumId w:val="22"/>
  </w:num>
  <w:num w:numId="24" w16cid:durableId="1219128322">
    <w:abstractNumId w:val="4"/>
  </w:num>
  <w:num w:numId="25" w16cid:durableId="1873883861">
    <w:abstractNumId w:val="7"/>
  </w:num>
  <w:num w:numId="26" w16cid:durableId="469713774">
    <w:abstractNumId w:val="8"/>
  </w:num>
  <w:num w:numId="27" w16cid:durableId="1917327277">
    <w:abstractNumId w:val="6"/>
  </w:num>
  <w:num w:numId="28" w16cid:durableId="728842110">
    <w:abstractNumId w:val="30"/>
  </w:num>
  <w:num w:numId="29" w16cid:durableId="1683822875">
    <w:abstractNumId w:val="25"/>
  </w:num>
  <w:num w:numId="30" w16cid:durableId="1084377589">
    <w:abstractNumId w:val="13"/>
  </w:num>
  <w:num w:numId="31" w16cid:durableId="518549138">
    <w:abstractNumId w:val="9"/>
  </w:num>
  <w:num w:numId="32" w16cid:durableId="8150316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53"/>
    <w:rsid w:val="00001847"/>
    <w:rsid w:val="00005C27"/>
    <w:rsid w:val="00036513"/>
    <w:rsid w:val="00042B85"/>
    <w:rsid w:val="00067CBA"/>
    <w:rsid w:val="000741EE"/>
    <w:rsid w:val="00090307"/>
    <w:rsid w:val="00094DB0"/>
    <w:rsid w:val="000D691C"/>
    <w:rsid w:val="000E569F"/>
    <w:rsid w:val="00117006"/>
    <w:rsid w:val="00141875"/>
    <w:rsid w:val="00160631"/>
    <w:rsid w:val="001709C6"/>
    <w:rsid w:val="00184A27"/>
    <w:rsid w:val="001A7215"/>
    <w:rsid w:val="001D31FA"/>
    <w:rsid w:val="001E0C30"/>
    <w:rsid w:val="001F3595"/>
    <w:rsid w:val="001F3C59"/>
    <w:rsid w:val="00242869"/>
    <w:rsid w:val="00243958"/>
    <w:rsid w:val="00263001"/>
    <w:rsid w:val="0026315A"/>
    <w:rsid w:val="00276717"/>
    <w:rsid w:val="0029768E"/>
    <w:rsid w:val="002D0FC8"/>
    <w:rsid w:val="002D7369"/>
    <w:rsid w:val="002D7BC7"/>
    <w:rsid w:val="002E6244"/>
    <w:rsid w:val="002F2A29"/>
    <w:rsid w:val="003104E7"/>
    <w:rsid w:val="00310889"/>
    <w:rsid w:val="00314BDE"/>
    <w:rsid w:val="003317E0"/>
    <w:rsid w:val="0034037C"/>
    <w:rsid w:val="00357FA9"/>
    <w:rsid w:val="00361271"/>
    <w:rsid w:val="00362F5A"/>
    <w:rsid w:val="003B51F8"/>
    <w:rsid w:val="003C502C"/>
    <w:rsid w:val="003E5E01"/>
    <w:rsid w:val="004023FA"/>
    <w:rsid w:val="00444C5D"/>
    <w:rsid w:val="00445193"/>
    <w:rsid w:val="004635BF"/>
    <w:rsid w:val="00467ADC"/>
    <w:rsid w:val="00495773"/>
    <w:rsid w:val="004B1BC1"/>
    <w:rsid w:val="004E4141"/>
    <w:rsid w:val="00503423"/>
    <w:rsid w:val="005A0158"/>
    <w:rsid w:val="005B209E"/>
    <w:rsid w:val="005D7D71"/>
    <w:rsid w:val="005F1B87"/>
    <w:rsid w:val="00641612"/>
    <w:rsid w:val="00646132"/>
    <w:rsid w:val="0065763D"/>
    <w:rsid w:val="006628F5"/>
    <w:rsid w:val="00682612"/>
    <w:rsid w:val="006B1395"/>
    <w:rsid w:val="006C16CB"/>
    <w:rsid w:val="006C49EF"/>
    <w:rsid w:val="006E5CFA"/>
    <w:rsid w:val="006F03FC"/>
    <w:rsid w:val="006F0854"/>
    <w:rsid w:val="007005EF"/>
    <w:rsid w:val="007071F8"/>
    <w:rsid w:val="00775636"/>
    <w:rsid w:val="007B0F01"/>
    <w:rsid w:val="007B41BB"/>
    <w:rsid w:val="007D0234"/>
    <w:rsid w:val="00800DE0"/>
    <w:rsid w:val="00811CB6"/>
    <w:rsid w:val="00813CF4"/>
    <w:rsid w:val="0083486D"/>
    <w:rsid w:val="008532B2"/>
    <w:rsid w:val="0088252C"/>
    <w:rsid w:val="008B41A4"/>
    <w:rsid w:val="008B4DD5"/>
    <w:rsid w:val="008C02EC"/>
    <w:rsid w:val="008D16AD"/>
    <w:rsid w:val="008D5447"/>
    <w:rsid w:val="0090179B"/>
    <w:rsid w:val="00933359"/>
    <w:rsid w:val="009364D0"/>
    <w:rsid w:val="009579F6"/>
    <w:rsid w:val="00977ED3"/>
    <w:rsid w:val="009943EA"/>
    <w:rsid w:val="009E4085"/>
    <w:rsid w:val="009F561A"/>
    <w:rsid w:val="00A04D62"/>
    <w:rsid w:val="00A26C39"/>
    <w:rsid w:val="00A62F51"/>
    <w:rsid w:val="00A62F54"/>
    <w:rsid w:val="00A9359E"/>
    <w:rsid w:val="00AD108F"/>
    <w:rsid w:val="00AE0295"/>
    <w:rsid w:val="00AF1181"/>
    <w:rsid w:val="00AF5E65"/>
    <w:rsid w:val="00B17E84"/>
    <w:rsid w:val="00B36C5D"/>
    <w:rsid w:val="00B52761"/>
    <w:rsid w:val="00B73B5E"/>
    <w:rsid w:val="00B779AF"/>
    <w:rsid w:val="00B8584A"/>
    <w:rsid w:val="00B926DA"/>
    <w:rsid w:val="00BA323E"/>
    <w:rsid w:val="00BA6865"/>
    <w:rsid w:val="00C1448A"/>
    <w:rsid w:val="00C14589"/>
    <w:rsid w:val="00C16E3E"/>
    <w:rsid w:val="00C22C15"/>
    <w:rsid w:val="00C274FF"/>
    <w:rsid w:val="00C349D7"/>
    <w:rsid w:val="00C57D45"/>
    <w:rsid w:val="00C65968"/>
    <w:rsid w:val="00C72C1D"/>
    <w:rsid w:val="00C777BE"/>
    <w:rsid w:val="00C864FE"/>
    <w:rsid w:val="00C874C4"/>
    <w:rsid w:val="00CA5FCE"/>
    <w:rsid w:val="00CD2F8F"/>
    <w:rsid w:val="00CD586F"/>
    <w:rsid w:val="00D0101B"/>
    <w:rsid w:val="00D02A12"/>
    <w:rsid w:val="00D16BFB"/>
    <w:rsid w:val="00D23278"/>
    <w:rsid w:val="00D33E3B"/>
    <w:rsid w:val="00D35F52"/>
    <w:rsid w:val="00D66C72"/>
    <w:rsid w:val="00D66C9A"/>
    <w:rsid w:val="00D774FE"/>
    <w:rsid w:val="00D82659"/>
    <w:rsid w:val="00D86F53"/>
    <w:rsid w:val="00DA5061"/>
    <w:rsid w:val="00DD290F"/>
    <w:rsid w:val="00DE35A0"/>
    <w:rsid w:val="00E05C10"/>
    <w:rsid w:val="00E21156"/>
    <w:rsid w:val="00E30305"/>
    <w:rsid w:val="00E564D1"/>
    <w:rsid w:val="00E62718"/>
    <w:rsid w:val="00E65AC8"/>
    <w:rsid w:val="00E75CAD"/>
    <w:rsid w:val="00E9308E"/>
    <w:rsid w:val="00EC3EE3"/>
    <w:rsid w:val="00EF420B"/>
    <w:rsid w:val="00F00623"/>
    <w:rsid w:val="00F1014E"/>
    <w:rsid w:val="00F25191"/>
    <w:rsid w:val="00F26C1D"/>
    <w:rsid w:val="00F8566B"/>
    <w:rsid w:val="00FA2EEC"/>
    <w:rsid w:val="00FB05C6"/>
    <w:rsid w:val="00FB519A"/>
    <w:rsid w:val="00FB75F3"/>
    <w:rsid w:val="00FB7C0C"/>
    <w:rsid w:val="00FC0194"/>
    <w:rsid w:val="00FE6E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D51A9"/>
  <w15:docId w15:val="{7DD50078-144C-42AE-A237-C1DB2F13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EEC"/>
    <w:rPr>
      <w:rFonts w:ascii="Calibri" w:eastAsia="Calibri" w:hAnsi="Calibri" w:cs="Calibri"/>
    </w:rPr>
  </w:style>
  <w:style w:type="paragraph" w:styleId="Heading1">
    <w:name w:val="heading 1"/>
    <w:basedOn w:val="Normal"/>
    <w:link w:val="Heading1Char"/>
    <w:uiPriority w:val="9"/>
    <w:qFormat/>
    <w:pPr>
      <w:ind w:left="348"/>
      <w:outlineLvl w:val="0"/>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8"/>
    </w:pPr>
  </w:style>
  <w:style w:type="paragraph" w:styleId="ListParagraph">
    <w:name w:val="List Paragraph"/>
    <w:basedOn w:val="Normal"/>
    <w:uiPriority w:val="34"/>
    <w:qFormat/>
    <w:pPr>
      <w:spacing w:before="241"/>
      <w:ind w:left="1068" w:hanging="361"/>
    </w:pPr>
  </w:style>
  <w:style w:type="paragraph" w:customStyle="1" w:styleId="TableParagraph">
    <w:name w:val="Table Paragraph"/>
    <w:basedOn w:val="Normal"/>
    <w:uiPriority w:val="1"/>
    <w:qFormat/>
    <w:pPr>
      <w:spacing w:before="100"/>
      <w:ind w:left="107"/>
    </w:pPr>
  </w:style>
  <w:style w:type="paragraph" w:customStyle="1" w:styleId="Texte">
    <w:name w:val="Texte"/>
    <w:rsid w:val="00E65AC8"/>
    <w:pPr>
      <w:widowControl/>
      <w:tabs>
        <w:tab w:val="left" w:pos="1701"/>
      </w:tabs>
      <w:autoSpaceDE/>
      <w:autoSpaceDN/>
      <w:jc w:val="both"/>
    </w:pPr>
    <w:rPr>
      <w:rFonts w:ascii="AGaramond" w:eastAsia="Times New Roman" w:hAnsi="AGaramond" w:cs="Times New Roman"/>
      <w:sz w:val="28"/>
      <w:szCs w:val="20"/>
      <w:lang w:val="en-GB"/>
    </w:rPr>
  </w:style>
  <w:style w:type="paragraph" w:styleId="ListBullet">
    <w:name w:val="List Bullet"/>
    <w:basedOn w:val="Normal"/>
    <w:rsid w:val="00E65AC8"/>
    <w:pPr>
      <w:widowControl/>
      <w:numPr>
        <w:numId w:val="3"/>
      </w:numPr>
      <w:autoSpaceDE/>
      <w:autoSpaceDN/>
      <w:spacing w:before="60"/>
      <w:jc w:val="both"/>
    </w:pPr>
    <w:rPr>
      <w:rFonts w:ascii="Arial" w:eastAsia="Times New Roman" w:hAnsi="Arial" w:cs="Times New Roman"/>
      <w:iCs/>
      <w:spacing w:val="-6"/>
      <w:sz w:val="20"/>
      <w:szCs w:val="24"/>
      <w:lang w:val="fr-CH" w:eastAsia="fr-FR"/>
    </w:rPr>
  </w:style>
  <w:style w:type="character" w:styleId="Hyperlink">
    <w:name w:val="Hyperlink"/>
    <w:basedOn w:val="DefaultParagraphFont"/>
    <w:uiPriority w:val="99"/>
    <w:unhideWhenUsed/>
    <w:rsid w:val="00503423"/>
    <w:rPr>
      <w:color w:val="0000FF" w:themeColor="hyperlink"/>
      <w:u w:val="single"/>
    </w:rPr>
  </w:style>
  <w:style w:type="character" w:styleId="UnresolvedMention">
    <w:name w:val="Unresolved Mention"/>
    <w:basedOn w:val="DefaultParagraphFont"/>
    <w:uiPriority w:val="99"/>
    <w:semiHidden/>
    <w:unhideWhenUsed/>
    <w:rsid w:val="00503423"/>
    <w:rPr>
      <w:color w:val="605E5C"/>
      <w:shd w:val="clear" w:color="auto" w:fill="E1DFDD"/>
    </w:rPr>
  </w:style>
  <w:style w:type="character" w:styleId="FollowedHyperlink">
    <w:name w:val="FollowedHyperlink"/>
    <w:basedOn w:val="DefaultParagraphFont"/>
    <w:uiPriority w:val="99"/>
    <w:semiHidden/>
    <w:unhideWhenUsed/>
    <w:rsid w:val="00503423"/>
    <w:rPr>
      <w:color w:val="800080" w:themeColor="followedHyperlink"/>
      <w:u w:val="single"/>
    </w:rPr>
  </w:style>
  <w:style w:type="paragraph" w:styleId="Header">
    <w:name w:val="header"/>
    <w:basedOn w:val="Normal"/>
    <w:link w:val="HeaderChar"/>
    <w:uiPriority w:val="99"/>
    <w:unhideWhenUsed/>
    <w:rsid w:val="003104E7"/>
    <w:pPr>
      <w:tabs>
        <w:tab w:val="center" w:pos="4513"/>
        <w:tab w:val="right" w:pos="9026"/>
      </w:tabs>
    </w:pPr>
  </w:style>
  <w:style w:type="character" w:customStyle="1" w:styleId="HeaderChar">
    <w:name w:val="Header Char"/>
    <w:basedOn w:val="DefaultParagraphFont"/>
    <w:link w:val="Header"/>
    <w:uiPriority w:val="99"/>
    <w:rsid w:val="003104E7"/>
    <w:rPr>
      <w:rFonts w:ascii="Calibri" w:eastAsia="Calibri" w:hAnsi="Calibri" w:cs="Calibri"/>
    </w:rPr>
  </w:style>
  <w:style w:type="paragraph" w:styleId="Footer">
    <w:name w:val="footer"/>
    <w:basedOn w:val="Normal"/>
    <w:link w:val="FooterChar"/>
    <w:uiPriority w:val="99"/>
    <w:unhideWhenUsed/>
    <w:rsid w:val="003104E7"/>
    <w:pPr>
      <w:tabs>
        <w:tab w:val="center" w:pos="4513"/>
        <w:tab w:val="right" w:pos="9026"/>
      </w:tabs>
    </w:pPr>
  </w:style>
  <w:style w:type="character" w:customStyle="1" w:styleId="FooterChar">
    <w:name w:val="Footer Char"/>
    <w:basedOn w:val="DefaultParagraphFont"/>
    <w:link w:val="Footer"/>
    <w:uiPriority w:val="99"/>
    <w:rsid w:val="003104E7"/>
    <w:rPr>
      <w:rFonts w:ascii="Calibri" w:eastAsia="Calibri" w:hAnsi="Calibri" w:cs="Calibri"/>
    </w:rPr>
  </w:style>
  <w:style w:type="paragraph" w:styleId="BalloonText">
    <w:name w:val="Balloon Text"/>
    <w:basedOn w:val="Normal"/>
    <w:link w:val="BalloonTextChar"/>
    <w:uiPriority w:val="99"/>
    <w:semiHidden/>
    <w:unhideWhenUsed/>
    <w:rsid w:val="00F101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14E"/>
    <w:rPr>
      <w:rFonts w:ascii="Segoe UI" w:eastAsia="Calibri" w:hAnsi="Segoe UI" w:cs="Segoe UI"/>
      <w:sz w:val="18"/>
      <w:szCs w:val="18"/>
    </w:rPr>
  </w:style>
  <w:style w:type="character" w:customStyle="1" w:styleId="Heading1Char">
    <w:name w:val="Heading 1 Char"/>
    <w:basedOn w:val="DefaultParagraphFont"/>
    <w:link w:val="Heading1"/>
    <w:uiPriority w:val="9"/>
    <w:rsid w:val="006628F5"/>
    <w:rPr>
      <w:rFonts w:ascii="Calibri" w:eastAsia="Calibri" w:hAnsi="Calibri" w:cs="Calibri"/>
      <w:b/>
      <w:bCs/>
      <w:u w:val="single" w:color="000000"/>
    </w:rPr>
  </w:style>
  <w:style w:type="character" w:styleId="PageNumber">
    <w:name w:val="page number"/>
    <w:basedOn w:val="DefaultParagraphFont"/>
    <w:rsid w:val="00F25191"/>
  </w:style>
  <w:style w:type="paragraph" w:styleId="Revision">
    <w:name w:val="Revision"/>
    <w:hidden/>
    <w:uiPriority w:val="99"/>
    <w:semiHidden/>
    <w:rsid w:val="00CA5FCE"/>
    <w:pPr>
      <w:widowControl/>
      <w:autoSpaceDE/>
      <w:autoSpaceDN/>
    </w:pPr>
    <w:rPr>
      <w:rFonts w:ascii="Calibri" w:eastAsia="Calibri" w:hAnsi="Calibri" w:cs="Calibri"/>
    </w:rPr>
  </w:style>
  <w:style w:type="paragraph" w:customStyle="1" w:styleId="Paragraphedeliste1">
    <w:name w:val="Paragraphe de liste1"/>
    <w:basedOn w:val="Normal"/>
    <w:qFormat/>
    <w:rsid w:val="00DA5061"/>
    <w:pPr>
      <w:widowControl/>
      <w:autoSpaceDE/>
      <w:autoSpaceDN/>
      <w:ind w:left="720"/>
      <w:contextualSpacing/>
    </w:pPr>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C4OYhtI16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leel-madani.org/profile/m%C3%A9decins-sans-fronti%C3%A8r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forms.gle/wVVnGANHZRmNhrSk9" TargetMode="External"/><Relationship Id="rId4" Type="http://schemas.openxmlformats.org/officeDocument/2006/relationships/webSettings" Target="webSettings.xml"/><Relationship Id="rId9" Type="http://schemas.openxmlformats.org/officeDocument/2006/relationships/hyperlink" Target="https://www.youtube.com/watch?v=cKq95OJ_n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1234</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MSFOCB-Syria-Hrcoassist</cp:lastModifiedBy>
  <cp:revision>9</cp:revision>
  <cp:lastPrinted>2026-07-19T11:38:00Z</cp:lastPrinted>
  <dcterms:created xsi:type="dcterms:W3CDTF">2026-08-02T10:21:00Z</dcterms:created>
  <dcterms:modified xsi:type="dcterms:W3CDTF">2026-08-02T10:58:00Z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Word for Microsoft 365</vt:lpwstr>
  </property>
  <property fmtid="{D5CDD505-2E9C-101B-9397-08002B2CF9AE}" pid="4" name="LastSaved">
    <vt:filetime>2025-02-16T00:00:00Z</vt:filetime>
  </property>
  <property fmtid="{D5CDD505-2E9C-101B-9397-08002B2CF9AE}" pid="5" name="Producer">
    <vt:lpwstr>Microsoft® Word for Microsoft 365</vt:lpwstr>
  </property>
</Properties>
</file>