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E40" w14:textId="1E7B5115" w:rsidR="007A4C64" w:rsidRPr="00311E75" w:rsidRDefault="00117565" w:rsidP="007A4C64">
      <w:pPr>
        <w:spacing w:after="0"/>
        <w:jc w:val="center"/>
        <w:rPr>
          <w:rFonts w:cstheme="minorHAnsi"/>
          <w:b/>
        </w:rPr>
      </w:pPr>
      <w:r w:rsidRPr="00311E75">
        <w:rPr>
          <w:rFonts w:cstheme="minorHAnsi"/>
          <w:b/>
        </w:rPr>
        <w:t>Safety, Access and Liaison Manager</w:t>
      </w:r>
    </w:p>
    <w:p w14:paraId="0D6050D4" w14:textId="77777777" w:rsidR="00FA2EA7" w:rsidRPr="00311E75" w:rsidRDefault="00705642" w:rsidP="00A5326A">
      <w:pPr>
        <w:spacing w:after="0"/>
        <w:jc w:val="center"/>
        <w:rPr>
          <w:rFonts w:cstheme="minorHAnsi"/>
        </w:rPr>
      </w:pPr>
      <w:r w:rsidRPr="00311E75">
        <w:rPr>
          <w:rFonts w:cstheme="minorHAnsi"/>
          <w:b/>
        </w:rPr>
        <w:t>Syria</w:t>
      </w:r>
      <w:r w:rsidR="00D22826" w:rsidRPr="00311E75">
        <w:rPr>
          <w:rFonts w:cstheme="minorHAnsi"/>
          <w:b/>
        </w:rPr>
        <w:t xml:space="preserve"> - </w:t>
      </w:r>
      <w:r w:rsidR="002D5B54" w:rsidRPr="00311E75">
        <w:rPr>
          <w:rFonts w:cstheme="minorHAnsi"/>
          <w:b/>
        </w:rPr>
        <w:t>Damascus</w:t>
      </w:r>
    </w:p>
    <w:p w14:paraId="430986FE" w14:textId="77777777" w:rsidR="00FA2EA7" w:rsidRPr="00311E75" w:rsidRDefault="00FA2EA7" w:rsidP="00BB011E">
      <w:pPr>
        <w:spacing w:after="0"/>
        <w:jc w:val="center"/>
        <w:rPr>
          <w:rFonts w:cstheme="minorHAnsi"/>
        </w:rPr>
      </w:pPr>
    </w:p>
    <w:p w14:paraId="5F8C9E08" w14:textId="77777777" w:rsidR="00FA2EA7" w:rsidRPr="00311E75" w:rsidRDefault="00FA2EA7" w:rsidP="00FA2EA7">
      <w:pPr>
        <w:spacing w:after="0"/>
        <w:rPr>
          <w:rFonts w:cstheme="minorHAnsi"/>
          <w:b/>
          <w:lang w:val="en-US"/>
        </w:rPr>
      </w:pPr>
      <w:r w:rsidRPr="00311E75">
        <w:rPr>
          <w:rFonts w:cstheme="minorHAnsi"/>
          <w:b/>
          <w:lang w:val="en-US"/>
        </w:rPr>
        <w:t>Who are we?</w:t>
      </w:r>
    </w:p>
    <w:p w14:paraId="309777FE" w14:textId="77777777" w:rsidR="00BA269C" w:rsidRPr="00311E75" w:rsidRDefault="00BA269C" w:rsidP="00FA2EA7">
      <w:pPr>
        <w:spacing w:after="0"/>
        <w:rPr>
          <w:rFonts w:cstheme="minorHAnsi"/>
          <w:b/>
          <w:lang w:val="en-US"/>
        </w:rPr>
      </w:pPr>
    </w:p>
    <w:p w14:paraId="3804777E" w14:textId="77777777" w:rsidR="00E541E0" w:rsidRPr="00311E75" w:rsidRDefault="00E541E0" w:rsidP="00E541E0">
      <w:pPr>
        <w:pStyle w:val="NormalWeb"/>
        <w:spacing w:after="0"/>
        <w:jc w:val="both"/>
        <w:rPr>
          <w:rFonts w:asciiTheme="minorHAnsi" w:hAnsiTheme="minorHAnsi" w:cstheme="minorHAnsi"/>
          <w:sz w:val="22"/>
          <w:szCs w:val="22"/>
        </w:rPr>
      </w:pPr>
      <w:r w:rsidRPr="00311E75">
        <w:rPr>
          <w:rFonts w:asciiTheme="minorHAnsi" w:hAnsiTheme="minorHAnsi" w:cstheme="minorHAnsi"/>
          <w:sz w:val="22"/>
          <w:szCs w:val="22"/>
        </w:rPr>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1E68EFA6" w14:textId="77777777" w:rsidR="00E541E0" w:rsidRPr="00311E75" w:rsidRDefault="00E541E0" w:rsidP="00E541E0">
      <w:pPr>
        <w:pStyle w:val="NormalWeb"/>
        <w:spacing w:after="0"/>
        <w:jc w:val="both"/>
        <w:rPr>
          <w:rFonts w:asciiTheme="minorHAnsi" w:hAnsiTheme="minorHAnsi" w:cstheme="minorHAnsi"/>
          <w:sz w:val="22"/>
          <w:szCs w:val="22"/>
        </w:rPr>
      </w:pPr>
      <w:r w:rsidRPr="00311E75">
        <w:rPr>
          <w:rFonts w:asciiTheme="minorHAnsi" w:hAnsiTheme="minorHAnsi" w:cstheme="minorHAnsi"/>
          <w:sz w:val="22"/>
          <w:szCs w:val="22"/>
        </w:rPr>
        <w:t>The Danish Refugee Council was founded in Denmark in 1956 and has since grown to become an international humanitarian organization with more than 7,000 staff and 8,000 volunteers. Our vision is a dignified life for all displaced.</w:t>
      </w:r>
    </w:p>
    <w:p w14:paraId="5B9291CF" w14:textId="77777777" w:rsidR="00E541E0" w:rsidRPr="00311E75" w:rsidRDefault="00E541E0" w:rsidP="00E541E0">
      <w:pPr>
        <w:pStyle w:val="NormalWeb"/>
        <w:spacing w:after="0"/>
        <w:jc w:val="both"/>
        <w:rPr>
          <w:rFonts w:asciiTheme="minorHAnsi" w:hAnsiTheme="minorHAnsi" w:cstheme="minorHAnsi"/>
          <w:sz w:val="22"/>
          <w:szCs w:val="22"/>
        </w:rPr>
      </w:pPr>
      <w:r w:rsidRPr="00311E75">
        <w:rPr>
          <w:rFonts w:asciiTheme="minorHAnsi" w:hAnsiTheme="minorHAnsi" w:cstheme="minorHAnsi"/>
          <w:sz w:val="22"/>
          <w:szCs w:val="22"/>
        </w:rPr>
        <w:t>All of our efforts are based on our value compass: humanity, respect, independence and neutrality, participation, and honesty and transparency.</w:t>
      </w:r>
    </w:p>
    <w:p w14:paraId="4833420E" w14:textId="77777777" w:rsidR="00E541E0" w:rsidRPr="00311E75" w:rsidRDefault="00E541E0" w:rsidP="00E541E0">
      <w:pPr>
        <w:pStyle w:val="NormalWeb"/>
        <w:spacing w:after="0"/>
        <w:jc w:val="both"/>
        <w:rPr>
          <w:rFonts w:asciiTheme="minorHAnsi" w:hAnsiTheme="minorHAnsi" w:cstheme="minorHAnsi"/>
          <w:sz w:val="22"/>
          <w:szCs w:val="22"/>
        </w:rPr>
      </w:pPr>
    </w:p>
    <w:p w14:paraId="2A7EB976" w14:textId="20F0928F" w:rsidR="00705642" w:rsidRPr="00311E75" w:rsidRDefault="00705642" w:rsidP="00E541E0">
      <w:pPr>
        <w:pStyle w:val="NormalWeb"/>
        <w:spacing w:after="0"/>
        <w:jc w:val="both"/>
        <w:rPr>
          <w:rFonts w:asciiTheme="minorHAnsi" w:hAnsiTheme="minorHAnsi" w:cstheme="minorHAnsi"/>
          <w:b/>
          <w:bCs/>
          <w:sz w:val="22"/>
          <w:szCs w:val="22"/>
        </w:rPr>
      </w:pPr>
      <w:r w:rsidRPr="00311E75">
        <w:rPr>
          <w:rFonts w:asciiTheme="minorHAnsi" w:hAnsiTheme="minorHAnsi" w:cstheme="minorHAnsi"/>
          <w:b/>
          <w:bCs/>
          <w:sz w:val="22"/>
          <w:szCs w:val="22"/>
        </w:rPr>
        <w:t>DRC Syria</w:t>
      </w:r>
    </w:p>
    <w:p w14:paraId="5A9DBF47" w14:textId="77777777" w:rsidR="00BA269C" w:rsidRPr="00311E75" w:rsidRDefault="00BA269C" w:rsidP="00705642">
      <w:pPr>
        <w:pStyle w:val="NormalWeb"/>
        <w:spacing w:after="0"/>
        <w:jc w:val="both"/>
        <w:rPr>
          <w:rFonts w:asciiTheme="minorHAnsi" w:hAnsiTheme="minorHAnsi" w:cstheme="minorHAnsi"/>
          <w:b/>
          <w:bCs/>
          <w:sz w:val="22"/>
          <w:szCs w:val="22"/>
        </w:rPr>
      </w:pPr>
    </w:p>
    <w:p w14:paraId="5880A9D1" w14:textId="77777777" w:rsidR="00E541E0" w:rsidRPr="00311E75" w:rsidRDefault="00E541E0" w:rsidP="00E541E0">
      <w:pPr>
        <w:spacing w:after="0"/>
        <w:rPr>
          <w:rFonts w:cstheme="minorHAnsi"/>
        </w:rPr>
      </w:pPr>
      <w:r w:rsidRPr="00311E75">
        <w:rPr>
          <w:rFonts w:cstheme="minorHAnsi"/>
          <w:b/>
          <w:bCs/>
        </w:rPr>
        <w:t>DRC has been operating in Syria since 2008</w:t>
      </w:r>
      <w:r w:rsidRPr="00311E75">
        <w:rPr>
          <w:rFonts w:cstheme="minorHAnsi"/>
        </w:rPr>
        <w:t>, initially responding to the Iraqi refugee crisis before pivoting to a full-scale response to the Syria crisis from 2011 onwards. Our work encompasses the full cycle of displacement—responding to</w:t>
      </w:r>
      <w:r w:rsidRPr="00311E75">
        <w:rPr>
          <w:rFonts w:cstheme="minorHAnsi"/>
          <w:b/>
          <w:bCs/>
        </w:rPr>
        <w:t xml:space="preserve"> life-saving humanitarian needs </w:t>
      </w:r>
      <w:r w:rsidRPr="00311E75">
        <w:rPr>
          <w:rFonts w:cstheme="minorHAnsi"/>
        </w:rPr>
        <w:t>and supporting community recovery until</w:t>
      </w:r>
      <w:r w:rsidRPr="00311E75">
        <w:rPr>
          <w:rFonts w:cstheme="minorHAnsi"/>
          <w:b/>
          <w:bCs/>
        </w:rPr>
        <w:t xml:space="preserve"> durable solutions can be achieved</w:t>
      </w:r>
      <w:r w:rsidRPr="00311E75">
        <w:rPr>
          <w:rFonts w:cstheme="minorHAnsi"/>
        </w:rPr>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5AFF9D94" w14:textId="77777777" w:rsidR="00E541E0" w:rsidRPr="00311E75" w:rsidRDefault="00E541E0" w:rsidP="00E541E0">
      <w:pPr>
        <w:spacing w:after="0"/>
        <w:rPr>
          <w:rFonts w:cstheme="minorHAnsi"/>
        </w:rPr>
      </w:pPr>
    </w:p>
    <w:p w14:paraId="1B4D0AC3" w14:textId="77777777" w:rsidR="00E541E0" w:rsidRPr="00311E75" w:rsidRDefault="00E541E0" w:rsidP="00E541E0">
      <w:pPr>
        <w:spacing w:after="0"/>
        <w:rPr>
          <w:rFonts w:cstheme="minorHAnsi"/>
        </w:rPr>
      </w:pPr>
      <w:r w:rsidRPr="00311E75">
        <w:rPr>
          <w:rFonts w:cstheme="minorHAnsi"/>
        </w:rPr>
        <w:t xml:space="preserve">With an established rapid response mechanism, DRC can </w:t>
      </w:r>
      <w:r w:rsidRPr="00311E75">
        <w:rPr>
          <w:rFonts w:cstheme="minorHAnsi"/>
          <w:b/>
          <w:bCs/>
        </w:rPr>
        <w:t>rapidly respond to emerging crises and shocks</w:t>
      </w:r>
      <w:r w:rsidRPr="00311E75">
        <w:rPr>
          <w:rFonts w:cstheme="minorHAnsi"/>
        </w:rPr>
        <w:t xml:space="preserve"> to meet </w:t>
      </w:r>
      <w:r w:rsidRPr="00311E75">
        <w:rPr>
          <w:rFonts w:cstheme="minorHAnsi"/>
          <w:b/>
          <w:bCs/>
        </w:rPr>
        <w:t>acute emergency needs</w:t>
      </w:r>
      <w:r w:rsidRPr="00311E75">
        <w:rPr>
          <w:rFonts w:cstheme="minorHAnsi"/>
        </w:rPr>
        <w:t xml:space="preserve">. Recognizing the significant need for </w:t>
      </w:r>
      <w:r w:rsidRPr="00311E75">
        <w:rPr>
          <w:rFonts w:cstheme="minorHAnsi"/>
          <w:b/>
          <w:bCs/>
        </w:rPr>
        <w:t>early recovery and resilience programming</w:t>
      </w:r>
      <w:r w:rsidRPr="00311E75">
        <w:rPr>
          <w:rFonts w:cstheme="minorHAnsi"/>
        </w:rPr>
        <w:t xml:space="preserve"> to ensure dignified, sustainable, and cost-effective solutions for fragile communities, DRC’s programmes foster resilience for individuals and communities in situations of protracted displacement and during the initial stages of post-conflict recovery, towards a </w:t>
      </w:r>
      <w:r w:rsidRPr="00311E75">
        <w:rPr>
          <w:rFonts w:cstheme="minorHAnsi"/>
          <w:b/>
          <w:bCs/>
        </w:rPr>
        <w:t>durable solution of their choice</w:t>
      </w:r>
      <w:r w:rsidRPr="00311E75">
        <w:rPr>
          <w:rFonts w:cstheme="minorHAnsi"/>
        </w:rPr>
        <w:t xml:space="preserve">. With active portfolios in the neighboring countries of Jordan, Lebanon, Türkiye and Iraq, DRC offers a </w:t>
      </w:r>
      <w:r w:rsidRPr="00311E75">
        <w:rPr>
          <w:rFonts w:cstheme="minorHAnsi"/>
          <w:b/>
          <w:bCs/>
        </w:rPr>
        <w:t>cross-border, regional response</w:t>
      </w:r>
      <w:r w:rsidRPr="00311E75">
        <w:rPr>
          <w:rFonts w:cstheme="minorHAnsi"/>
        </w:rPr>
        <w:t xml:space="preserve"> to the Syria crisis, through cross-border protection monitoring, advocacy, and trends analysis.</w:t>
      </w:r>
    </w:p>
    <w:p w14:paraId="2DB9E23E" w14:textId="77777777" w:rsidR="00E541E0" w:rsidRPr="00311E75" w:rsidRDefault="00E541E0" w:rsidP="00A0420E">
      <w:pPr>
        <w:jc w:val="both"/>
        <w:rPr>
          <w:rFonts w:cstheme="minorHAnsi"/>
          <w:b/>
        </w:rPr>
      </w:pPr>
    </w:p>
    <w:p w14:paraId="74E8EC8A" w14:textId="65A95F4C" w:rsidR="00A5326A" w:rsidRPr="00311E75" w:rsidRDefault="00A5326A" w:rsidP="00A0420E">
      <w:pPr>
        <w:jc w:val="both"/>
        <w:rPr>
          <w:rFonts w:cstheme="minorHAnsi"/>
          <w:b/>
          <w:lang w:val="en-US"/>
        </w:rPr>
      </w:pPr>
      <w:r w:rsidRPr="00311E75">
        <w:rPr>
          <w:rFonts w:cstheme="minorHAnsi"/>
          <w:b/>
          <w:bCs/>
          <w:lang w:val="en-US"/>
        </w:rPr>
        <w:t>About the job:</w:t>
      </w:r>
    </w:p>
    <w:p w14:paraId="2FD4D674" w14:textId="1735E3B6" w:rsidR="00B4679B" w:rsidRPr="00311E75" w:rsidRDefault="00B4679B" w:rsidP="00A63158">
      <w:pPr>
        <w:jc w:val="both"/>
        <w:rPr>
          <w:rFonts w:cstheme="minorHAnsi"/>
        </w:rPr>
      </w:pPr>
      <w:r w:rsidRPr="00311E75">
        <w:rPr>
          <w:rFonts w:cstheme="minorHAnsi"/>
        </w:rPr>
        <w:t>The Safety</w:t>
      </w:r>
      <w:r w:rsidR="00A63158" w:rsidRPr="00311E75">
        <w:rPr>
          <w:rFonts w:cstheme="minorHAnsi"/>
        </w:rPr>
        <w:t>,</w:t>
      </w:r>
      <w:r w:rsidRPr="00311E75">
        <w:rPr>
          <w:rFonts w:cstheme="minorHAnsi"/>
        </w:rPr>
        <w:t xml:space="preserve"> Access and Liaison Manager oversees the implementation of DRC’s Safety Risk Management System (SRMS) , as well as access and Liaison with relevant stakeholders in Syria.   </w:t>
      </w:r>
    </w:p>
    <w:p w14:paraId="4C37E1C9" w14:textId="096D7FCF" w:rsidR="00B4679B" w:rsidRPr="00311E75" w:rsidRDefault="00B4679B" w:rsidP="00A63158">
      <w:pPr>
        <w:jc w:val="both"/>
        <w:rPr>
          <w:rFonts w:cstheme="minorHAnsi"/>
        </w:rPr>
      </w:pPr>
      <w:r w:rsidRPr="00311E75">
        <w:rPr>
          <w:rFonts w:cstheme="minorHAnsi"/>
        </w:rPr>
        <w:t>This encompasses monitoring the safety situation at DRC’s operational hubs across the country, implementing effective safety risk management solutions, analysing safety-related developments and conducting regular Security Risk Assessments. In addition, the Safety</w:t>
      </w:r>
      <w:r w:rsidR="00A63158" w:rsidRPr="00311E75">
        <w:rPr>
          <w:rFonts w:cstheme="minorHAnsi"/>
        </w:rPr>
        <w:t>,</w:t>
      </w:r>
      <w:r w:rsidRPr="00311E75">
        <w:rPr>
          <w:rFonts w:cstheme="minorHAnsi"/>
        </w:rPr>
        <w:t xml:space="preserve"> Access and Liaison Manager is </w:t>
      </w:r>
      <w:r w:rsidRPr="00311E75">
        <w:rPr>
          <w:rFonts w:cstheme="minorHAnsi"/>
        </w:rPr>
        <w:lastRenderedPageBreak/>
        <w:t>responsible for delivering context-specific Safety and Access training, maintaining strong engagement with relevant stakeholders, and keeping the Country Director regularly updated on progress related to liaison activities, while providing relevant advice and recommended actions.</w:t>
      </w:r>
    </w:p>
    <w:p w14:paraId="16DDC034" w14:textId="77777777" w:rsidR="00B4679B" w:rsidRPr="00311E75" w:rsidRDefault="00B4679B" w:rsidP="00B4679B">
      <w:pPr>
        <w:jc w:val="both"/>
        <w:rPr>
          <w:rFonts w:cstheme="minorHAnsi"/>
        </w:rPr>
      </w:pPr>
      <w:r w:rsidRPr="00311E75">
        <w:rPr>
          <w:rFonts w:cstheme="minorHAnsi"/>
        </w:rPr>
        <w:t>The successful candidate will manage and oversee the Safety specialist and Liaison/Access Specialist and ensure consistent and smooth engagement with relevant stakeholders related to visas, registration, and access.</w:t>
      </w:r>
    </w:p>
    <w:p w14:paraId="7B571A69" w14:textId="4206BAB7" w:rsidR="6303A93E" w:rsidRPr="00311E75" w:rsidRDefault="00B4679B" w:rsidP="00A63158">
      <w:pPr>
        <w:jc w:val="both"/>
        <w:rPr>
          <w:rFonts w:cstheme="minorHAnsi"/>
        </w:rPr>
      </w:pPr>
      <w:r w:rsidRPr="00311E75">
        <w:rPr>
          <w:rFonts w:cstheme="minorHAnsi"/>
        </w:rPr>
        <w:t>The Safety</w:t>
      </w:r>
      <w:r w:rsidR="00A63158" w:rsidRPr="00311E75">
        <w:rPr>
          <w:rFonts w:cstheme="minorHAnsi"/>
        </w:rPr>
        <w:t>,</w:t>
      </w:r>
      <w:r w:rsidRPr="00311E75">
        <w:rPr>
          <w:rFonts w:cstheme="minorHAnsi"/>
        </w:rPr>
        <w:t xml:space="preserve"> Access and Liaison Manager also plays an important role in strengthening capacity sharing with DRC’s local partners.</w:t>
      </w:r>
    </w:p>
    <w:p w14:paraId="60034A28" w14:textId="77777777" w:rsidR="003A00B8" w:rsidRPr="00311E75" w:rsidRDefault="00906E1E" w:rsidP="003A00B8">
      <w:pPr>
        <w:jc w:val="both"/>
        <w:rPr>
          <w:rFonts w:cstheme="minorHAnsi"/>
          <w:b/>
          <w:u w:val="single"/>
          <w:lang w:val="en-US"/>
        </w:rPr>
      </w:pPr>
      <w:r w:rsidRPr="00311E75">
        <w:rPr>
          <w:rFonts w:cstheme="minorHAnsi"/>
          <w:b/>
          <w:bCs/>
          <w:u w:val="single"/>
          <w:lang w:val="en-US"/>
        </w:rPr>
        <w:t>Respo</w:t>
      </w:r>
      <w:r w:rsidR="00FA2EA7" w:rsidRPr="00311E75">
        <w:rPr>
          <w:rFonts w:cstheme="minorHAnsi"/>
          <w:b/>
          <w:bCs/>
          <w:u w:val="single"/>
          <w:lang w:val="en-US"/>
        </w:rPr>
        <w:t>nsibilities</w:t>
      </w:r>
      <w:r w:rsidR="00BA269C" w:rsidRPr="00311E75">
        <w:rPr>
          <w:rFonts w:cstheme="minorHAnsi"/>
          <w:b/>
          <w:bCs/>
          <w:u w:val="single"/>
          <w:lang w:val="en-US"/>
        </w:rPr>
        <w:t>:</w:t>
      </w:r>
    </w:p>
    <w:p w14:paraId="28F65E22" w14:textId="2002426B" w:rsidR="009261DF" w:rsidRPr="00311E75" w:rsidRDefault="009261DF" w:rsidP="009261DF">
      <w:pPr>
        <w:shd w:val="clear" w:color="auto" w:fill="FFFFFF"/>
        <w:spacing w:after="100" w:afterAutospacing="1"/>
        <w:rPr>
          <w:rFonts w:cstheme="minorHAnsi"/>
          <w:b/>
          <w:bCs/>
        </w:rPr>
      </w:pPr>
      <w:r w:rsidRPr="00311E75">
        <w:rPr>
          <w:rFonts w:cstheme="minorHAnsi"/>
          <w:b/>
          <w:bCs/>
        </w:rPr>
        <w:t>Safety Risk Management:</w:t>
      </w:r>
    </w:p>
    <w:p w14:paraId="0E860131" w14:textId="77777777" w:rsidR="009261DF" w:rsidRPr="00311E75" w:rsidRDefault="009261DF" w:rsidP="009261DF">
      <w:pPr>
        <w:numPr>
          <w:ilvl w:val="0"/>
          <w:numId w:val="19"/>
        </w:numPr>
        <w:shd w:val="clear" w:color="auto" w:fill="FFFFFF"/>
        <w:spacing w:after="100" w:afterAutospacing="1" w:line="249" w:lineRule="auto"/>
        <w:contextualSpacing/>
        <w:jc w:val="both"/>
        <w:rPr>
          <w:rFonts w:cstheme="minorHAnsi"/>
        </w:rPr>
      </w:pPr>
      <w:r w:rsidRPr="00311E75">
        <w:rPr>
          <w:rFonts w:cstheme="minorHAnsi"/>
        </w:rPr>
        <w:t>Oversee the implementation of the Safety Risk Management System (SRMS) and corresponding tools, procedures, and mitigation measures in consultation with the Regional Safety Coordinator.</w:t>
      </w:r>
      <w:r w:rsidRPr="00311E75">
        <w:rPr>
          <w:rFonts w:eastAsia="Arial" w:cstheme="minorHAnsi"/>
          <w:b/>
          <w:bCs/>
          <w:color w:val="000000"/>
          <w:lang w:eastAsia="en-GB"/>
        </w:rPr>
        <w:t xml:space="preserve"> </w:t>
      </w:r>
    </w:p>
    <w:p w14:paraId="45E8692D" w14:textId="77777777" w:rsidR="009261DF" w:rsidRPr="00311E75" w:rsidRDefault="009261DF" w:rsidP="009261DF">
      <w:pPr>
        <w:numPr>
          <w:ilvl w:val="0"/>
          <w:numId w:val="19"/>
        </w:numPr>
        <w:shd w:val="clear" w:color="auto" w:fill="FFFFFF" w:themeFill="background1"/>
        <w:spacing w:before="100" w:beforeAutospacing="1" w:after="100" w:afterAutospacing="1"/>
        <w:rPr>
          <w:rFonts w:cstheme="minorHAnsi"/>
        </w:rPr>
      </w:pPr>
      <w:r w:rsidRPr="00311E75">
        <w:rPr>
          <w:rFonts w:cstheme="minorHAnsi"/>
        </w:rPr>
        <w:t>Ensure Safety-related procedures are presented in a comprehensible manner to DRC Syria staff to enforce a Safety culture that is accepted and appreciated by employees.</w:t>
      </w:r>
    </w:p>
    <w:p w14:paraId="0017BBEB"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Facilitate Safety Risk Assessments (SRAs) on regular and ad hoc basis.</w:t>
      </w:r>
    </w:p>
    <w:p w14:paraId="2990CE4F" w14:textId="77777777" w:rsidR="009261DF" w:rsidRPr="00311E75" w:rsidRDefault="009261DF" w:rsidP="009261DF">
      <w:pPr>
        <w:numPr>
          <w:ilvl w:val="0"/>
          <w:numId w:val="19"/>
        </w:numPr>
        <w:shd w:val="clear" w:color="auto" w:fill="FFFFFF"/>
        <w:spacing w:before="100" w:beforeAutospacing="1" w:after="100" w:afterAutospacing="1"/>
        <w:rPr>
          <w:rFonts w:cstheme="minorHAnsi"/>
        </w:rPr>
      </w:pPr>
      <w:r w:rsidRPr="00311E75">
        <w:rPr>
          <w:rFonts w:cstheme="minorHAnsi"/>
        </w:rPr>
        <w:t>Drive the design and implementation of Standard Operating Procedures (SOPs) related to the safe implementation of program activities in coordination with Area Managers and Head of Programme.</w:t>
      </w:r>
    </w:p>
    <w:p w14:paraId="33477F6C"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Maintain relevant safety documentation, data, and records for the areas of concern.</w:t>
      </w:r>
    </w:p>
    <w:p w14:paraId="58F027BA" w14:textId="77777777" w:rsidR="009261DF" w:rsidRPr="00311E75" w:rsidRDefault="009261DF" w:rsidP="009261DF">
      <w:pPr>
        <w:numPr>
          <w:ilvl w:val="0"/>
          <w:numId w:val="19"/>
        </w:numPr>
        <w:shd w:val="clear" w:color="auto" w:fill="FFFFFF"/>
        <w:spacing w:before="100" w:beforeAutospacing="1" w:after="100" w:afterAutospacing="1"/>
        <w:rPr>
          <w:rFonts w:cstheme="minorHAnsi"/>
        </w:rPr>
      </w:pPr>
      <w:r w:rsidRPr="00311E75">
        <w:rPr>
          <w:rFonts w:cstheme="minorHAnsi"/>
        </w:rPr>
        <w:t xml:space="preserve">Be responsible for the implementation of context-specific Minimum Operating Safety Standards (MOSS) and regularly assess the physical safety of DRC facilities and accommodations. </w:t>
      </w:r>
    </w:p>
    <w:p w14:paraId="1030EE14" w14:textId="77777777" w:rsidR="009261DF" w:rsidRPr="00311E75" w:rsidRDefault="009261DF" w:rsidP="009261DF">
      <w:pPr>
        <w:numPr>
          <w:ilvl w:val="0"/>
          <w:numId w:val="19"/>
        </w:numPr>
        <w:shd w:val="clear" w:color="auto" w:fill="FFFFFF"/>
        <w:spacing w:before="100" w:beforeAutospacing="1" w:after="100" w:afterAutospacing="1"/>
        <w:rPr>
          <w:rFonts w:cstheme="minorHAnsi"/>
        </w:rPr>
      </w:pPr>
      <w:r w:rsidRPr="00311E75">
        <w:rPr>
          <w:rFonts w:cstheme="minorHAnsi"/>
        </w:rPr>
        <w:t>Apprise the Safety Level System (SLS) in coordination with Safety Specialist</w:t>
      </w:r>
    </w:p>
    <w:p w14:paraId="402A3122" w14:textId="77777777" w:rsidR="009261DF" w:rsidRPr="00311E75" w:rsidRDefault="009261DF" w:rsidP="009261DF">
      <w:pPr>
        <w:numPr>
          <w:ilvl w:val="0"/>
          <w:numId w:val="19"/>
        </w:numPr>
        <w:shd w:val="clear" w:color="auto" w:fill="FFFFFF"/>
        <w:spacing w:before="100" w:beforeAutospacing="1" w:after="100" w:afterAutospacing="1"/>
        <w:rPr>
          <w:rFonts w:cstheme="minorHAnsi"/>
        </w:rPr>
      </w:pPr>
      <w:r w:rsidRPr="00311E75">
        <w:rPr>
          <w:rFonts w:cstheme="minorHAnsi"/>
        </w:rPr>
        <w:t>Consolidate the Critical Incident Management Plan (CIMP).</w:t>
      </w:r>
    </w:p>
    <w:p w14:paraId="2DABC436" w14:textId="77777777" w:rsidR="009261DF" w:rsidRPr="00311E75" w:rsidRDefault="009261DF" w:rsidP="009261DF">
      <w:pPr>
        <w:pStyle w:val="ListParagraph"/>
        <w:numPr>
          <w:ilvl w:val="0"/>
          <w:numId w:val="19"/>
        </w:numPr>
        <w:shd w:val="clear" w:color="auto" w:fill="FFFFFF" w:themeFill="background1"/>
        <w:spacing w:after="100" w:afterAutospacing="1"/>
        <w:rPr>
          <w:rFonts w:cstheme="minorHAnsi"/>
        </w:rPr>
      </w:pPr>
      <w:r w:rsidRPr="00311E75">
        <w:rPr>
          <w:rFonts w:cstheme="minorHAnsi"/>
        </w:rPr>
        <w:t>Monitor the evolving situation in the area of DRC programming in coordination with other actors and other DRC Safety staffs.</w:t>
      </w:r>
    </w:p>
    <w:p w14:paraId="319323CF" w14:textId="77777777" w:rsidR="009261DF" w:rsidRPr="00311E75" w:rsidRDefault="009261DF" w:rsidP="009261DF">
      <w:pPr>
        <w:pStyle w:val="ListParagraph"/>
        <w:numPr>
          <w:ilvl w:val="0"/>
          <w:numId w:val="19"/>
        </w:numPr>
        <w:shd w:val="clear" w:color="auto" w:fill="FFFFFF" w:themeFill="background1"/>
        <w:spacing w:after="100" w:afterAutospacing="1"/>
        <w:rPr>
          <w:rFonts w:cstheme="minorHAnsi"/>
        </w:rPr>
      </w:pPr>
      <w:r w:rsidRPr="00311E75">
        <w:rPr>
          <w:rFonts w:cstheme="minorHAnsi"/>
        </w:rPr>
        <w:t>Management and tracking of DRC staff movements (domestically and internationally) in coordination with other DRC Safety staffs.</w:t>
      </w:r>
    </w:p>
    <w:p w14:paraId="74D18E05" w14:textId="77777777" w:rsidR="009261DF" w:rsidRPr="00311E75" w:rsidRDefault="009261DF" w:rsidP="009261DF">
      <w:pPr>
        <w:pStyle w:val="ListParagraph"/>
        <w:numPr>
          <w:ilvl w:val="0"/>
          <w:numId w:val="19"/>
        </w:numPr>
        <w:shd w:val="clear" w:color="auto" w:fill="FFFFFF" w:themeFill="background1"/>
        <w:spacing w:after="100" w:afterAutospacing="1"/>
        <w:rPr>
          <w:rFonts w:cstheme="minorHAnsi"/>
        </w:rPr>
      </w:pPr>
      <w:r w:rsidRPr="00311E75">
        <w:rPr>
          <w:rFonts w:cstheme="minorHAnsi"/>
        </w:rPr>
        <w:t>Provide safety risk analysis during project development process, expansion of activities and reduction/restructuring phases.</w:t>
      </w:r>
    </w:p>
    <w:p w14:paraId="26423D25" w14:textId="77777777" w:rsidR="009261DF" w:rsidRPr="00311E75" w:rsidRDefault="009261DF" w:rsidP="009261DF">
      <w:pPr>
        <w:numPr>
          <w:ilvl w:val="0"/>
          <w:numId w:val="19"/>
        </w:numPr>
        <w:shd w:val="clear" w:color="auto" w:fill="FFFFFF" w:themeFill="background1"/>
        <w:spacing w:before="100" w:beforeAutospacing="1" w:after="100" w:afterAutospacing="1"/>
        <w:rPr>
          <w:rFonts w:cstheme="minorHAnsi"/>
        </w:rPr>
      </w:pPr>
      <w:r w:rsidRPr="00311E75">
        <w:rPr>
          <w:rFonts w:cstheme="minorHAnsi"/>
        </w:rPr>
        <w:t>Provide safety briefings and orientations to all new and visiting DRC staff as well as other key stakeholders visiting DRC programmes.</w:t>
      </w:r>
    </w:p>
    <w:p w14:paraId="56307A80" w14:textId="77777777" w:rsidR="009261DF" w:rsidRPr="00311E75" w:rsidRDefault="009261DF" w:rsidP="009261DF">
      <w:pPr>
        <w:pStyle w:val="ListParagraph"/>
        <w:numPr>
          <w:ilvl w:val="0"/>
          <w:numId w:val="19"/>
        </w:numPr>
        <w:shd w:val="clear" w:color="auto" w:fill="FFFFFF" w:themeFill="background1"/>
        <w:spacing w:after="100" w:afterAutospacing="1"/>
        <w:rPr>
          <w:rFonts w:cstheme="minorHAnsi"/>
        </w:rPr>
      </w:pPr>
      <w:r w:rsidRPr="00311E75">
        <w:rPr>
          <w:rFonts w:cstheme="minorHAnsi"/>
        </w:rPr>
        <w:t>Advise on the procurement of Safety-related equipment, facilities and other resources.</w:t>
      </w:r>
    </w:p>
    <w:p w14:paraId="1CD853F9" w14:textId="77777777" w:rsidR="009261DF" w:rsidRPr="00311E75" w:rsidRDefault="009261DF" w:rsidP="009261DF">
      <w:pPr>
        <w:pStyle w:val="ListParagraph"/>
        <w:numPr>
          <w:ilvl w:val="0"/>
          <w:numId w:val="19"/>
        </w:numPr>
        <w:shd w:val="clear" w:color="auto" w:fill="FFFFFF" w:themeFill="background1"/>
        <w:spacing w:afterAutospacing="1"/>
        <w:rPr>
          <w:rFonts w:cstheme="minorHAnsi"/>
        </w:rPr>
      </w:pPr>
      <w:r w:rsidRPr="00311E75">
        <w:rPr>
          <w:rFonts w:cstheme="minorHAnsi"/>
          <w:lang w:val="en-US"/>
        </w:rPr>
        <w:t>In close coordination with the Administration team, ensure the effective and compliant safety management of staff accommodation, office facilities, and guesthouse arrangements.</w:t>
      </w:r>
    </w:p>
    <w:p w14:paraId="321A3845" w14:textId="77777777" w:rsidR="009261DF" w:rsidRPr="00311E75" w:rsidRDefault="009261DF" w:rsidP="009261DF">
      <w:pPr>
        <w:shd w:val="clear" w:color="auto" w:fill="FFFFFF"/>
        <w:spacing w:after="100" w:afterAutospacing="1"/>
        <w:rPr>
          <w:rFonts w:cstheme="minorHAnsi"/>
          <w:b/>
          <w:bCs/>
        </w:rPr>
      </w:pPr>
      <w:r w:rsidRPr="00311E75">
        <w:rPr>
          <w:rFonts w:cstheme="minorHAnsi"/>
          <w:b/>
          <w:bCs/>
        </w:rPr>
        <w:t>Coordination, Supervision, Training and Incident Response:</w:t>
      </w:r>
    </w:p>
    <w:p w14:paraId="32ED8D7A" w14:textId="77777777" w:rsidR="009261DF" w:rsidRPr="00311E75" w:rsidRDefault="009261DF" w:rsidP="009261DF">
      <w:pPr>
        <w:numPr>
          <w:ilvl w:val="0"/>
          <w:numId w:val="19"/>
        </w:numPr>
        <w:shd w:val="clear" w:color="auto" w:fill="FFFFFF" w:themeFill="background1"/>
        <w:spacing w:before="100" w:beforeAutospacing="1" w:after="100" w:afterAutospacing="1"/>
        <w:rPr>
          <w:rFonts w:cstheme="minorHAnsi"/>
        </w:rPr>
      </w:pPr>
      <w:r w:rsidRPr="00311E75">
        <w:rPr>
          <w:rFonts w:cstheme="minorHAnsi"/>
        </w:rPr>
        <w:t>Coordinate Safety, access and liaison operations in DRC’s areas of operation and synchronize the work of all country-based Safety professionals in close coordination with the Area Managers.</w:t>
      </w:r>
    </w:p>
    <w:p w14:paraId="5E595610" w14:textId="77777777" w:rsidR="009261DF" w:rsidRPr="00311E75" w:rsidRDefault="009261DF" w:rsidP="009261DF">
      <w:pPr>
        <w:numPr>
          <w:ilvl w:val="0"/>
          <w:numId w:val="19"/>
        </w:numPr>
        <w:shd w:val="clear" w:color="auto" w:fill="FFFFFF" w:themeFill="background1"/>
        <w:spacing w:before="100" w:beforeAutospacing="1" w:after="100" w:afterAutospacing="1"/>
        <w:rPr>
          <w:rFonts w:cstheme="minorHAnsi"/>
        </w:rPr>
      </w:pPr>
      <w:r w:rsidRPr="00311E75">
        <w:rPr>
          <w:rFonts w:cstheme="minorHAnsi"/>
        </w:rPr>
        <w:lastRenderedPageBreak/>
        <w:t>Actively participate in DRC internal coordination forums to address Safety, Access, and Liaison components, including, but not limited to, Extended Senior Management Team (SMT) meetings, grant review sessions, kick-off meetings, and Go/No-Go decision processes etc…</w:t>
      </w:r>
    </w:p>
    <w:p w14:paraId="24478E5D" w14:textId="77777777" w:rsidR="009261DF" w:rsidRPr="00311E75" w:rsidRDefault="009261DF" w:rsidP="009261DF">
      <w:pPr>
        <w:numPr>
          <w:ilvl w:val="0"/>
          <w:numId w:val="19"/>
        </w:numPr>
        <w:shd w:val="clear" w:color="auto" w:fill="FFFFFF" w:themeFill="background1"/>
        <w:spacing w:before="100" w:beforeAutospacing="1" w:after="100" w:afterAutospacing="1"/>
        <w:rPr>
          <w:rFonts w:cstheme="minorHAnsi"/>
        </w:rPr>
      </w:pPr>
      <w:r w:rsidRPr="00311E75">
        <w:rPr>
          <w:rFonts w:cstheme="minorHAnsi"/>
        </w:rPr>
        <w:t>Represent DRC at external Safety and liaison coordination meetings with INGOs, UN agencies and other humanitarian and development actors.</w:t>
      </w:r>
    </w:p>
    <w:p w14:paraId="682D447F" w14:textId="77777777" w:rsidR="009261DF" w:rsidRPr="00311E75" w:rsidRDefault="009261DF" w:rsidP="009261DF">
      <w:pPr>
        <w:numPr>
          <w:ilvl w:val="0"/>
          <w:numId w:val="19"/>
        </w:numPr>
        <w:shd w:val="clear" w:color="auto" w:fill="FFFFFF" w:themeFill="background1"/>
        <w:spacing w:before="100" w:beforeAutospacing="1" w:after="100" w:afterAutospacing="1"/>
        <w:rPr>
          <w:rFonts w:cstheme="minorHAnsi"/>
        </w:rPr>
      </w:pPr>
      <w:r w:rsidRPr="00311E75">
        <w:rPr>
          <w:rFonts w:cstheme="minorHAnsi"/>
        </w:rPr>
        <w:t>Monitor and track the movement and status of DRC staff in the field.</w:t>
      </w:r>
    </w:p>
    <w:p w14:paraId="2BA9BD9D" w14:textId="77777777" w:rsidR="009261DF" w:rsidRPr="00311E75" w:rsidRDefault="009261DF" w:rsidP="009261DF">
      <w:pPr>
        <w:numPr>
          <w:ilvl w:val="0"/>
          <w:numId w:val="19"/>
        </w:numPr>
        <w:shd w:val="clear" w:color="auto" w:fill="FFFFFF" w:themeFill="background1"/>
        <w:spacing w:before="100" w:beforeAutospacing="1" w:after="100" w:afterAutospacing="1"/>
        <w:rPr>
          <w:rFonts w:cstheme="minorHAnsi"/>
        </w:rPr>
      </w:pPr>
      <w:r w:rsidRPr="00311E75">
        <w:rPr>
          <w:rFonts w:cstheme="minorHAnsi"/>
        </w:rPr>
        <w:t>Mentor and provide technical supervision to all dedicated DRC Syria Safety, access and liaison employees as well as part-time Safety and access focal Points.</w:t>
      </w:r>
    </w:p>
    <w:p w14:paraId="29DC0515" w14:textId="77777777" w:rsidR="009261DF" w:rsidRPr="00311E75" w:rsidRDefault="009261DF" w:rsidP="009261DF">
      <w:pPr>
        <w:numPr>
          <w:ilvl w:val="0"/>
          <w:numId w:val="19"/>
        </w:numPr>
        <w:shd w:val="clear" w:color="auto" w:fill="FFFFFF"/>
        <w:spacing w:before="100" w:beforeAutospacing="1" w:after="100" w:afterAutospacing="1"/>
        <w:rPr>
          <w:rFonts w:cstheme="minorHAnsi"/>
        </w:rPr>
      </w:pPr>
      <w:r w:rsidRPr="00311E75">
        <w:rPr>
          <w:rFonts w:cstheme="minorHAnsi"/>
        </w:rPr>
        <w:t xml:space="preserve">Provide demand- and policy-driven Safety advice and training. </w:t>
      </w:r>
    </w:p>
    <w:p w14:paraId="78BBB052" w14:textId="77777777" w:rsidR="009261DF" w:rsidRPr="00311E75" w:rsidRDefault="009261DF" w:rsidP="009261DF">
      <w:pPr>
        <w:numPr>
          <w:ilvl w:val="0"/>
          <w:numId w:val="19"/>
        </w:numPr>
        <w:shd w:val="clear" w:color="auto" w:fill="FFFFFF"/>
        <w:spacing w:before="100" w:beforeAutospacing="1" w:after="100" w:afterAutospacing="1"/>
        <w:rPr>
          <w:rFonts w:cstheme="minorHAnsi"/>
        </w:rPr>
      </w:pPr>
      <w:r w:rsidRPr="00311E75">
        <w:rPr>
          <w:rFonts w:cstheme="minorHAnsi"/>
        </w:rPr>
        <w:t>Participate in regional training initiatives in coordination with the Regional Safety Coordinator.</w:t>
      </w:r>
    </w:p>
    <w:p w14:paraId="536834BF" w14:textId="77777777" w:rsidR="009261DF" w:rsidRPr="00311E75" w:rsidRDefault="009261DF" w:rsidP="009261DF">
      <w:pPr>
        <w:pStyle w:val="ListParagraph"/>
        <w:numPr>
          <w:ilvl w:val="0"/>
          <w:numId w:val="19"/>
        </w:numPr>
        <w:contextualSpacing w:val="0"/>
        <w:rPr>
          <w:rFonts w:cstheme="minorHAnsi"/>
        </w:rPr>
      </w:pPr>
      <w:r w:rsidRPr="00311E75">
        <w:rPr>
          <w:rFonts w:cstheme="minorHAnsi"/>
        </w:rPr>
        <w:t>Be an essential part of DRC Syria ’s critical incident management, provide timely and accurate incident high level reports/analysis, and support organizational lessons learned.</w:t>
      </w:r>
    </w:p>
    <w:p w14:paraId="5FBC6012" w14:textId="77777777" w:rsidR="009261DF" w:rsidRPr="00311E75" w:rsidRDefault="009261DF" w:rsidP="009261DF">
      <w:pPr>
        <w:numPr>
          <w:ilvl w:val="0"/>
          <w:numId w:val="19"/>
        </w:numPr>
        <w:shd w:val="clear" w:color="auto" w:fill="FFFFFF"/>
        <w:spacing w:before="100" w:beforeAutospacing="1" w:after="100" w:afterAutospacing="1"/>
        <w:rPr>
          <w:rFonts w:cstheme="minorHAnsi"/>
        </w:rPr>
      </w:pPr>
      <w:r w:rsidRPr="00311E75">
        <w:rPr>
          <w:rFonts w:cstheme="minorHAnsi"/>
        </w:rPr>
        <w:t>Direct immediate responses to incidents and support staff in the process.</w:t>
      </w:r>
    </w:p>
    <w:p w14:paraId="58BE86D4"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Provide briefings to IMT members on their roles and responsibilities, and ensure that alternate members are identified, properly briefed, and fully prepared to assume their duties when required.</w:t>
      </w:r>
    </w:p>
    <w:p w14:paraId="20474943"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Develop the capacity of Incident Management Teams by regularly conducting drills.</w:t>
      </w:r>
    </w:p>
    <w:p w14:paraId="69D24570" w14:textId="77777777" w:rsidR="009261DF" w:rsidRPr="00311E75" w:rsidRDefault="009261DF" w:rsidP="009261DF">
      <w:pPr>
        <w:pStyle w:val="ListParagraph"/>
        <w:numPr>
          <w:ilvl w:val="0"/>
          <w:numId w:val="19"/>
        </w:numPr>
        <w:shd w:val="clear" w:color="auto" w:fill="FFFFFF" w:themeFill="background1"/>
        <w:spacing w:after="100" w:afterAutospacing="1"/>
        <w:rPr>
          <w:rFonts w:cstheme="minorHAnsi"/>
        </w:rPr>
      </w:pPr>
      <w:r w:rsidRPr="00311E75">
        <w:rPr>
          <w:rFonts w:cstheme="minorHAnsi"/>
        </w:rPr>
        <w:t>Maintain a DRC Syria communication tree, including but not limited to WhatsApp Safety alert messages and ensure members are aware of their roles and responsibilities.</w:t>
      </w:r>
    </w:p>
    <w:p w14:paraId="42BEB912" w14:textId="77777777" w:rsidR="009261DF" w:rsidRPr="00311E75" w:rsidRDefault="009261DF" w:rsidP="009261DF">
      <w:pPr>
        <w:pStyle w:val="ListParagraph"/>
        <w:numPr>
          <w:ilvl w:val="0"/>
          <w:numId w:val="19"/>
        </w:numPr>
        <w:shd w:val="clear" w:color="auto" w:fill="FFFFFF" w:themeFill="background1"/>
        <w:spacing w:afterAutospacing="1"/>
        <w:rPr>
          <w:rFonts w:cstheme="minorHAnsi"/>
        </w:rPr>
      </w:pPr>
      <w:r w:rsidRPr="00311E75">
        <w:rPr>
          <w:rFonts w:cstheme="minorHAnsi"/>
        </w:rPr>
        <w:t>Ensure smooth and effective internal coordination with relevant colleagues, including Area Managers and HR and Administration teams, and lead follow</w:t>
      </w:r>
      <w:r w:rsidRPr="00311E75">
        <w:rPr>
          <w:rFonts w:cstheme="minorHAnsi"/>
        </w:rPr>
        <w:noBreakHyphen/>
        <w:t>up on cross</w:t>
      </w:r>
      <w:r w:rsidRPr="00311E75">
        <w:rPr>
          <w:rFonts w:cstheme="minorHAnsi"/>
        </w:rPr>
        <w:noBreakHyphen/>
        <w:t>cutting issues.</w:t>
      </w:r>
    </w:p>
    <w:p w14:paraId="29CECA25" w14:textId="77777777" w:rsidR="009261DF" w:rsidRPr="00311E75" w:rsidRDefault="009261DF" w:rsidP="009261DF">
      <w:pPr>
        <w:shd w:val="clear" w:color="auto" w:fill="FFFFFF" w:themeFill="background1"/>
        <w:spacing w:afterAutospacing="1"/>
        <w:rPr>
          <w:rFonts w:cstheme="minorHAnsi"/>
          <w:b/>
          <w:bCs/>
        </w:rPr>
      </w:pPr>
      <w:r w:rsidRPr="00311E75">
        <w:rPr>
          <w:rFonts w:cstheme="minorHAnsi"/>
          <w:b/>
          <w:bCs/>
        </w:rPr>
        <w:t>Partnership:</w:t>
      </w:r>
    </w:p>
    <w:p w14:paraId="7D2DC8C7" w14:textId="77777777" w:rsidR="009261DF" w:rsidRPr="00311E75" w:rsidRDefault="009261DF" w:rsidP="009261DF">
      <w:pPr>
        <w:pStyle w:val="ListParagraph"/>
        <w:numPr>
          <w:ilvl w:val="0"/>
          <w:numId w:val="19"/>
        </w:numPr>
        <w:shd w:val="clear" w:color="auto" w:fill="FFFFFF" w:themeFill="background1"/>
        <w:spacing w:afterAutospacing="1"/>
        <w:rPr>
          <w:rFonts w:cstheme="minorHAnsi"/>
        </w:rPr>
      </w:pPr>
      <w:r w:rsidRPr="00311E75">
        <w:rPr>
          <w:rFonts w:cstheme="minorHAnsi"/>
        </w:rPr>
        <w:t>Coordinate with partners to ensure structured and inclusive capacity strengthening, in line with equal</w:t>
      </w:r>
      <w:r w:rsidRPr="00311E75">
        <w:rPr>
          <w:rFonts w:cstheme="minorHAnsi"/>
        </w:rPr>
        <w:noBreakHyphen/>
        <w:t xml:space="preserve">partnership and localisation principles. This includes </w:t>
      </w:r>
    </w:p>
    <w:p w14:paraId="607C643D" w14:textId="77777777" w:rsidR="009261DF" w:rsidRPr="00311E75" w:rsidRDefault="009261DF" w:rsidP="009261DF">
      <w:pPr>
        <w:pStyle w:val="ListParagraph"/>
        <w:numPr>
          <w:ilvl w:val="2"/>
          <w:numId w:val="19"/>
        </w:numPr>
        <w:shd w:val="clear" w:color="auto" w:fill="FFFFFF" w:themeFill="background1"/>
        <w:spacing w:afterAutospacing="1"/>
        <w:rPr>
          <w:rFonts w:cstheme="minorHAnsi"/>
        </w:rPr>
      </w:pPr>
      <w:r w:rsidRPr="00311E75">
        <w:rPr>
          <w:rFonts w:cstheme="minorHAnsi"/>
        </w:rPr>
        <w:t xml:space="preserve">reviewing partners’ safety, access, and liaison policies and procedures; </w:t>
      </w:r>
    </w:p>
    <w:p w14:paraId="1F1E725F" w14:textId="77777777" w:rsidR="009261DF" w:rsidRPr="00311E75" w:rsidRDefault="009261DF" w:rsidP="009261DF">
      <w:pPr>
        <w:pStyle w:val="ListParagraph"/>
        <w:numPr>
          <w:ilvl w:val="2"/>
          <w:numId w:val="19"/>
        </w:numPr>
        <w:shd w:val="clear" w:color="auto" w:fill="FFFFFF" w:themeFill="background1"/>
        <w:spacing w:afterAutospacing="1"/>
        <w:rPr>
          <w:rFonts w:cstheme="minorHAnsi"/>
        </w:rPr>
      </w:pPr>
      <w:r w:rsidRPr="00311E75">
        <w:rPr>
          <w:rFonts w:cstheme="minorHAnsi"/>
        </w:rPr>
        <w:t xml:space="preserve">proposing relevant revisions and adaptations; </w:t>
      </w:r>
    </w:p>
    <w:p w14:paraId="6E1663CD" w14:textId="77777777" w:rsidR="009261DF" w:rsidRPr="00311E75" w:rsidRDefault="009261DF" w:rsidP="009261DF">
      <w:pPr>
        <w:pStyle w:val="ListParagraph"/>
        <w:numPr>
          <w:ilvl w:val="2"/>
          <w:numId w:val="19"/>
        </w:numPr>
        <w:shd w:val="clear" w:color="auto" w:fill="FFFFFF" w:themeFill="background1"/>
        <w:spacing w:afterAutospacing="1"/>
        <w:rPr>
          <w:rFonts w:cstheme="minorHAnsi"/>
        </w:rPr>
      </w:pPr>
      <w:r w:rsidRPr="00311E75">
        <w:rPr>
          <w:rFonts w:cstheme="minorHAnsi"/>
        </w:rPr>
        <w:t>documenting findings and developing action plan</w:t>
      </w:r>
    </w:p>
    <w:p w14:paraId="6BFF9FA3" w14:textId="77777777" w:rsidR="009261DF" w:rsidRPr="00311E75" w:rsidRDefault="009261DF" w:rsidP="009261DF">
      <w:pPr>
        <w:pStyle w:val="ListParagraph"/>
        <w:numPr>
          <w:ilvl w:val="2"/>
          <w:numId w:val="19"/>
        </w:numPr>
        <w:shd w:val="clear" w:color="auto" w:fill="FFFFFF" w:themeFill="background1"/>
        <w:spacing w:afterAutospacing="1"/>
        <w:rPr>
          <w:rFonts w:cstheme="minorHAnsi"/>
        </w:rPr>
      </w:pPr>
      <w:r w:rsidRPr="00311E75">
        <w:rPr>
          <w:rFonts w:cstheme="minorHAnsi"/>
        </w:rPr>
        <w:t>delivering tailored training and Training</w:t>
      </w:r>
      <w:r w:rsidRPr="00311E75">
        <w:rPr>
          <w:rFonts w:cstheme="minorHAnsi"/>
        </w:rPr>
        <w:noBreakHyphen/>
        <w:t>of</w:t>
      </w:r>
      <w:r w:rsidRPr="00311E75">
        <w:rPr>
          <w:rFonts w:cstheme="minorHAnsi"/>
        </w:rPr>
        <w:noBreakHyphen/>
        <w:t xml:space="preserve">Trainers (ToT) support; </w:t>
      </w:r>
    </w:p>
    <w:p w14:paraId="489C2D45" w14:textId="77777777" w:rsidR="009261DF" w:rsidRPr="00311E75" w:rsidRDefault="009261DF" w:rsidP="009261DF">
      <w:pPr>
        <w:pStyle w:val="ListParagraph"/>
        <w:numPr>
          <w:ilvl w:val="2"/>
          <w:numId w:val="19"/>
        </w:numPr>
        <w:shd w:val="clear" w:color="auto" w:fill="FFFFFF" w:themeFill="background1"/>
        <w:spacing w:afterAutospacing="1"/>
        <w:rPr>
          <w:rFonts w:cstheme="minorHAnsi"/>
        </w:rPr>
      </w:pPr>
      <w:r w:rsidRPr="00311E75">
        <w:rPr>
          <w:rFonts w:cstheme="minorHAnsi"/>
        </w:rPr>
        <w:t>and promoting two</w:t>
      </w:r>
      <w:r w:rsidRPr="00311E75">
        <w:rPr>
          <w:rFonts w:cstheme="minorHAnsi"/>
        </w:rPr>
        <w:noBreakHyphen/>
        <w:t>way capacity sharing to learn from partners’ expertise and contextual knowledge.</w:t>
      </w:r>
    </w:p>
    <w:p w14:paraId="2A81900D" w14:textId="77777777" w:rsidR="009261DF" w:rsidRPr="00311E75" w:rsidRDefault="009261DF" w:rsidP="009261DF">
      <w:pPr>
        <w:pStyle w:val="ListParagraph"/>
        <w:numPr>
          <w:ilvl w:val="0"/>
          <w:numId w:val="19"/>
        </w:numPr>
        <w:shd w:val="clear" w:color="auto" w:fill="FFFFFF" w:themeFill="background1"/>
        <w:spacing w:afterAutospacing="1"/>
        <w:rPr>
          <w:rFonts w:cstheme="minorHAnsi"/>
        </w:rPr>
      </w:pPr>
      <w:r w:rsidRPr="00311E75">
        <w:rPr>
          <w:rFonts w:cstheme="minorHAnsi"/>
        </w:rPr>
        <w:t>Provide support to partners in incident management processes.</w:t>
      </w:r>
    </w:p>
    <w:p w14:paraId="47801059" w14:textId="77777777" w:rsidR="009261DF" w:rsidRPr="00311E75" w:rsidRDefault="009261DF" w:rsidP="009261DF">
      <w:pPr>
        <w:pStyle w:val="ListParagraph"/>
        <w:numPr>
          <w:ilvl w:val="0"/>
          <w:numId w:val="19"/>
        </w:numPr>
        <w:shd w:val="clear" w:color="auto" w:fill="FFFFFF" w:themeFill="background1"/>
        <w:spacing w:afterAutospacing="1"/>
        <w:rPr>
          <w:rFonts w:cstheme="minorHAnsi"/>
        </w:rPr>
      </w:pPr>
      <w:r w:rsidRPr="00311E75">
        <w:rPr>
          <w:rFonts w:cstheme="minorHAnsi"/>
        </w:rPr>
        <w:t>Assist partners in implementing joint activities, ensuring alignment with safety and access requirements.</w:t>
      </w:r>
    </w:p>
    <w:p w14:paraId="17000711" w14:textId="77777777" w:rsidR="009261DF" w:rsidRPr="00311E75" w:rsidRDefault="009261DF" w:rsidP="009261DF">
      <w:pPr>
        <w:spacing w:after="4" w:line="249" w:lineRule="auto"/>
        <w:jc w:val="both"/>
        <w:rPr>
          <w:rFonts w:eastAsia="Arial" w:cstheme="minorHAnsi"/>
          <w:b/>
          <w:bCs/>
          <w:color w:val="000000"/>
          <w:lang w:eastAsia="en-GB"/>
        </w:rPr>
      </w:pPr>
      <w:r w:rsidRPr="00311E75">
        <w:rPr>
          <w:rFonts w:eastAsia="Arial" w:cstheme="minorHAnsi"/>
          <w:b/>
          <w:bCs/>
          <w:color w:val="000000"/>
          <w:lang w:eastAsia="en-GB"/>
        </w:rPr>
        <w:t xml:space="preserve">Quality assurance of safety-related policies, protocols, procedures, and regulations, including: </w:t>
      </w:r>
    </w:p>
    <w:p w14:paraId="771BDDC1"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 xml:space="preserve">Regular SRA, MOSS &amp; SLS audits of all Programme areas.  </w:t>
      </w:r>
    </w:p>
    <w:p w14:paraId="0317395E" w14:textId="77777777" w:rsidR="009261DF" w:rsidRPr="00311E75" w:rsidRDefault="009261DF" w:rsidP="009261DF">
      <w:pPr>
        <w:pStyle w:val="ListParagraph"/>
        <w:numPr>
          <w:ilvl w:val="0"/>
          <w:numId w:val="19"/>
        </w:numPr>
        <w:contextualSpacing w:val="0"/>
        <w:rPr>
          <w:rFonts w:cstheme="minorHAnsi"/>
        </w:rPr>
      </w:pPr>
      <w:r w:rsidRPr="00311E75">
        <w:rPr>
          <w:rFonts w:cstheme="minorHAnsi"/>
        </w:rPr>
        <w:t xml:space="preserve">Assess the implementation of physical and asset protection protocols and regulations </w:t>
      </w:r>
    </w:p>
    <w:p w14:paraId="2D006F31" w14:textId="77777777" w:rsidR="009261DF" w:rsidRPr="00311E75" w:rsidRDefault="009261DF" w:rsidP="009261DF">
      <w:pPr>
        <w:pStyle w:val="ListParagraph"/>
        <w:numPr>
          <w:ilvl w:val="0"/>
          <w:numId w:val="19"/>
        </w:numPr>
        <w:contextualSpacing w:val="0"/>
        <w:rPr>
          <w:rFonts w:cstheme="minorHAnsi"/>
        </w:rPr>
      </w:pPr>
      <w:r w:rsidRPr="00311E75">
        <w:rPr>
          <w:rFonts w:cstheme="minorHAnsi"/>
        </w:rPr>
        <w:t>Ensure that appropriate access controls are in place for all DRC facilities as per the SOPs</w:t>
      </w:r>
    </w:p>
    <w:p w14:paraId="656AFA06" w14:textId="203874BC" w:rsidR="009261DF" w:rsidRPr="00311E75" w:rsidRDefault="009261DF" w:rsidP="009261DF">
      <w:pPr>
        <w:pStyle w:val="ListParagraph"/>
        <w:numPr>
          <w:ilvl w:val="0"/>
          <w:numId w:val="19"/>
        </w:numPr>
        <w:contextualSpacing w:val="0"/>
        <w:rPr>
          <w:rFonts w:cstheme="minorHAnsi"/>
        </w:rPr>
      </w:pPr>
      <w:r w:rsidRPr="00311E75">
        <w:rPr>
          <w:rFonts w:cstheme="minorHAnsi"/>
        </w:rPr>
        <w:t>Conduct regular site assessments and advise on mitigation measures and action plan</w:t>
      </w:r>
    </w:p>
    <w:p w14:paraId="5406A340" w14:textId="77777777" w:rsidR="009261DF" w:rsidRPr="00311E75" w:rsidRDefault="009261DF" w:rsidP="009261DF">
      <w:pPr>
        <w:spacing w:line="259" w:lineRule="auto"/>
        <w:rPr>
          <w:rFonts w:eastAsia="Arial" w:cstheme="minorHAnsi"/>
          <w:b/>
          <w:color w:val="000000"/>
          <w:lang w:eastAsia="en-GB"/>
        </w:rPr>
      </w:pPr>
      <w:r w:rsidRPr="00311E75">
        <w:rPr>
          <w:rFonts w:eastAsia="Arial" w:cstheme="minorHAnsi"/>
          <w:b/>
          <w:color w:val="000000"/>
          <w:lang w:eastAsia="en-GB"/>
        </w:rPr>
        <w:lastRenderedPageBreak/>
        <w:t xml:space="preserve">Key Responsibilities (Liaisons) </w:t>
      </w:r>
    </w:p>
    <w:p w14:paraId="1DB1BDBF"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Oversee and ensure coordination to keep the organization informed of new regulations, procedures, and policy changes affecting operations.</w:t>
      </w:r>
    </w:p>
    <w:p w14:paraId="46C906A7"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Oversee and ensure the obtaining visas, residence visas, work permit, and other documentation required by DRC staff and visitors through coordination with the liaison and access specialist</w:t>
      </w:r>
    </w:p>
    <w:p w14:paraId="29110C56"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 xml:space="preserve">Oversee the monitoring of the visas record and follow up with the team to request or renew visas. </w:t>
      </w:r>
    </w:p>
    <w:p w14:paraId="0E1306A7"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 xml:space="preserve">Support the Country Director to ensure that MoUs and other sub-agreements are processed in a timely manner and that all documentation and process requirements relating to DRC’s registration are effectively met. </w:t>
      </w:r>
    </w:p>
    <w:p w14:paraId="0AF2EC1E"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 xml:space="preserve">Establish a network of contacts with relevant government offices, Immigration and other units, represent DRC and actively participate to related meetings. </w:t>
      </w:r>
    </w:p>
    <w:p w14:paraId="2458FE43"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 xml:space="preserve">Coordinate with Area Managers for governorates level authorities for high level meetings.  </w:t>
      </w:r>
    </w:p>
    <w:p w14:paraId="051F0F22"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 xml:space="preserve">Managing the road travel for Expats travelling inside the country and act as the main focal point during emergency such as evacuation.  </w:t>
      </w:r>
    </w:p>
    <w:p w14:paraId="13944713"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 xml:space="preserve">Build strong required relations with government entities to ensure safe and smooth implementing interventions. </w:t>
      </w:r>
    </w:p>
    <w:p w14:paraId="3A774E76"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Receive documents and communications from authorities, in collaboration with liaison and safety staff, and share them with the Country Director for review and follow-up.</w:t>
      </w:r>
    </w:p>
    <w:p w14:paraId="0E09E54E"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 xml:space="preserve">Raise up to CD’s attention any requests from local authorities for a discussion and feedback.  </w:t>
      </w:r>
    </w:p>
    <w:p w14:paraId="2CAE8C0C"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 xml:space="preserve">Draft and assisting in finalizing projects reports, annual reports and submission to the relevant donor when needed and stakeholders in timely manner.  </w:t>
      </w:r>
    </w:p>
    <w:p w14:paraId="3F3F705E" w14:textId="77777777" w:rsidR="009261DF"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Support the update of the Risk Register in collaboration with the SMT</w:t>
      </w:r>
    </w:p>
    <w:p w14:paraId="6388A594" w14:textId="3A0790FE" w:rsidR="6303A93E" w:rsidRPr="00311E75" w:rsidRDefault="009261DF" w:rsidP="009261DF">
      <w:pPr>
        <w:pStyle w:val="ListParagraph"/>
        <w:numPr>
          <w:ilvl w:val="0"/>
          <w:numId w:val="19"/>
        </w:numPr>
        <w:shd w:val="clear" w:color="auto" w:fill="FFFFFF"/>
        <w:spacing w:after="100" w:afterAutospacing="1"/>
        <w:rPr>
          <w:rFonts w:cstheme="minorHAnsi"/>
        </w:rPr>
      </w:pPr>
      <w:r w:rsidRPr="00311E75">
        <w:rPr>
          <w:rFonts w:cstheme="minorHAnsi"/>
        </w:rPr>
        <w:t>Carry out other activities as requested by the Country Director.</w:t>
      </w:r>
    </w:p>
    <w:p w14:paraId="270315F1" w14:textId="77777777" w:rsidR="005E2156" w:rsidRPr="00311E75" w:rsidRDefault="00A5326A" w:rsidP="00EF288E">
      <w:pPr>
        <w:rPr>
          <w:rFonts w:cstheme="minorHAnsi"/>
          <w:b/>
          <w:lang w:val="en-US"/>
        </w:rPr>
      </w:pPr>
      <w:r w:rsidRPr="00311E75">
        <w:rPr>
          <w:rFonts w:cstheme="minorHAnsi"/>
          <w:b/>
          <w:bCs/>
          <w:lang w:val="en-US"/>
        </w:rPr>
        <w:t xml:space="preserve">Experience: </w:t>
      </w:r>
    </w:p>
    <w:p w14:paraId="3C3889AF" w14:textId="77777777" w:rsidR="00850786" w:rsidRPr="00311E75" w:rsidRDefault="00850786" w:rsidP="00850786">
      <w:pPr>
        <w:pStyle w:val="ListParagraph"/>
        <w:numPr>
          <w:ilvl w:val="0"/>
          <w:numId w:val="21"/>
        </w:numPr>
        <w:spacing w:after="0" w:line="240" w:lineRule="auto"/>
        <w:rPr>
          <w:rFonts w:cstheme="minorHAnsi"/>
          <w:bCs/>
        </w:rPr>
      </w:pPr>
      <w:r w:rsidRPr="00311E75">
        <w:rPr>
          <w:rFonts w:cstheme="minorHAnsi"/>
          <w:bCs/>
        </w:rPr>
        <w:t xml:space="preserve">To be considered for this position, candidates must have a minimum of </w:t>
      </w:r>
      <w:r w:rsidRPr="00311E75">
        <w:rPr>
          <w:rFonts w:cstheme="minorHAnsi"/>
          <w:b/>
        </w:rPr>
        <w:t>5 years</w:t>
      </w:r>
      <w:r w:rsidRPr="00311E75">
        <w:rPr>
          <w:rFonts w:cstheme="minorHAnsi"/>
          <w:bCs/>
        </w:rPr>
        <w:t xml:space="preserve"> of experience in a security-related field, with at least </w:t>
      </w:r>
      <w:r w:rsidRPr="00311E75">
        <w:rPr>
          <w:rFonts w:cstheme="minorHAnsi"/>
          <w:b/>
        </w:rPr>
        <w:t>3 years</w:t>
      </w:r>
      <w:r w:rsidRPr="00311E75">
        <w:rPr>
          <w:rFonts w:cstheme="minorHAnsi"/>
          <w:bCs/>
        </w:rPr>
        <w:t xml:space="preserve"> in a management position as a </w:t>
      </w:r>
      <w:hyperlink r:id="rId10" w:history="1">
        <w:r w:rsidRPr="00311E75">
          <w:rPr>
            <w:rFonts w:cstheme="minorHAnsi"/>
            <w:bCs/>
          </w:rPr>
          <w:t>Security, safety or Access Manager</w:t>
        </w:r>
      </w:hyperlink>
      <w:r w:rsidRPr="00311E75">
        <w:rPr>
          <w:rFonts w:cstheme="minorHAnsi"/>
          <w:bCs/>
        </w:rPr>
        <w:t> or </w:t>
      </w:r>
      <w:hyperlink r:id="rId11" w:history="1">
        <w:r w:rsidRPr="00311E75">
          <w:rPr>
            <w:rFonts w:cstheme="minorHAnsi"/>
            <w:bCs/>
          </w:rPr>
          <w:t>Advisor</w:t>
        </w:r>
      </w:hyperlink>
      <w:r w:rsidRPr="00311E75">
        <w:rPr>
          <w:rFonts w:cstheme="minorHAnsi"/>
          <w:bCs/>
        </w:rPr>
        <w:t> for an NGO in a high-risk context.</w:t>
      </w:r>
    </w:p>
    <w:p w14:paraId="6006D3EA" w14:textId="77777777" w:rsidR="00850786" w:rsidRPr="00311E75" w:rsidRDefault="00850786" w:rsidP="00850786">
      <w:pPr>
        <w:pStyle w:val="ListParagraph"/>
        <w:numPr>
          <w:ilvl w:val="0"/>
          <w:numId w:val="21"/>
        </w:numPr>
        <w:spacing w:after="0" w:line="240" w:lineRule="auto"/>
        <w:rPr>
          <w:rFonts w:cstheme="minorHAnsi"/>
          <w:bCs/>
        </w:rPr>
      </w:pPr>
      <w:r w:rsidRPr="00311E75">
        <w:rPr>
          <w:rFonts w:cstheme="minorHAnsi"/>
          <w:bCs/>
        </w:rPr>
        <w:t xml:space="preserve">Proven experience in context and security analysis, advising humanitarian personnel, and developing and updating Standard Operating Procedures (SOPs) and contingency plans is essential. </w:t>
      </w:r>
    </w:p>
    <w:p w14:paraId="00FCB3F2" w14:textId="77777777" w:rsidR="00850786" w:rsidRPr="00311E75" w:rsidRDefault="00850786" w:rsidP="00850786">
      <w:pPr>
        <w:pStyle w:val="ListParagraph"/>
        <w:numPr>
          <w:ilvl w:val="0"/>
          <w:numId w:val="21"/>
        </w:numPr>
        <w:spacing w:after="0" w:line="240" w:lineRule="auto"/>
        <w:rPr>
          <w:rFonts w:cstheme="minorHAnsi"/>
          <w:bCs/>
        </w:rPr>
      </w:pPr>
      <w:r w:rsidRPr="00311E75">
        <w:rPr>
          <w:rFonts w:cstheme="minorHAnsi"/>
          <w:bCs/>
        </w:rPr>
        <w:t>Candidates should also have experience in incident and crisis management, conducting safety training for both international and national staff, and </w:t>
      </w:r>
      <w:hyperlink r:id="rId12" w:history="1">
        <w:r w:rsidRPr="00311E75">
          <w:rPr>
            <w:rFonts w:cstheme="minorHAnsi"/>
            <w:bCs/>
          </w:rPr>
          <w:t>capacity building</w:t>
        </w:r>
      </w:hyperlink>
      <w:r w:rsidRPr="00311E75">
        <w:rPr>
          <w:rFonts w:cstheme="minorHAnsi"/>
          <w:bCs/>
        </w:rPr>
        <w:t xml:space="preserve"> and strengthening of staff and partners. </w:t>
      </w:r>
    </w:p>
    <w:p w14:paraId="798FE8A8" w14:textId="77777777" w:rsidR="00850786" w:rsidRPr="00311E75" w:rsidRDefault="00850786" w:rsidP="00850786">
      <w:pPr>
        <w:pStyle w:val="ListParagraph"/>
        <w:numPr>
          <w:ilvl w:val="0"/>
          <w:numId w:val="21"/>
        </w:numPr>
        <w:spacing w:after="0" w:line="240" w:lineRule="auto"/>
        <w:rPr>
          <w:rFonts w:cstheme="minorHAnsi"/>
          <w:bCs/>
        </w:rPr>
      </w:pPr>
      <w:r w:rsidRPr="00311E75">
        <w:rPr>
          <w:rFonts w:cstheme="minorHAnsi"/>
          <w:bCs/>
        </w:rPr>
        <w:t xml:space="preserve">The ability to provide clear and concise written conflict analysis, prioritize tasks under pressure, and work effectively with minimal supervision is required. </w:t>
      </w:r>
    </w:p>
    <w:p w14:paraId="1F85F347" w14:textId="6C2993D3" w:rsidR="0068443E" w:rsidRPr="00311E75" w:rsidRDefault="00850786" w:rsidP="00850786">
      <w:pPr>
        <w:pStyle w:val="ListParagraph"/>
        <w:numPr>
          <w:ilvl w:val="0"/>
          <w:numId w:val="21"/>
        </w:numPr>
        <w:spacing w:after="0" w:line="240" w:lineRule="auto"/>
        <w:rPr>
          <w:rFonts w:cstheme="minorHAnsi"/>
          <w:bCs/>
        </w:rPr>
      </w:pPr>
      <w:r w:rsidRPr="00311E75">
        <w:rPr>
          <w:rFonts w:cstheme="minorHAnsi"/>
          <w:bCs/>
        </w:rPr>
        <w:t>Proficiency in common software packages, map design and the ability to mentor and guide team members and partners in </w:t>
      </w:r>
      <w:hyperlink r:id="rId13" w:history="1">
        <w:r w:rsidRPr="00311E75">
          <w:rPr>
            <w:rFonts w:cstheme="minorHAnsi"/>
            <w:bCs/>
          </w:rPr>
          <w:t>safety, security</w:t>
        </w:r>
      </w:hyperlink>
      <w:r w:rsidRPr="00311E75">
        <w:rPr>
          <w:rFonts w:cstheme="minorHAnsi"/>
          <w:bCs/>
        </w:rPr>
        <w:t xml:space="preserve"> and liaison issues are also necessary.</w:t>
      </w:r>
    </w:p>
    <w:p w14:paraId="17E5611C" w14:textId="77777777" w:rsidR="005E2156" w:rsidRPr="00311E75" w:rsidRDefault="00BA269C" w:rsidP="00780A25">
      <w:pPr>
        <w:keepNext/>
        <w:keepLines/>
        <w:rPr>
          <w:rFonts w:cstheme="minorHAnsi"/>
          <w:b/>
          <w:lang w:val="en-US" w:eastAsia="en-US"/>
        </w:rPr>
      </w:pPr>
      <w:r w:rsidRPr="00311E75">
        <w:rPr>
          <w:rFonts w:cstheme="minorHAnsi"/>
          <w:b/>
          <w:lang w:val="en-US" w:eastAsia="en-US"/>
        </w:rPr>
        <w:t>Education</w:t>
      </w:r>
    </w:p>
    <w:p w14:paraId="07A9476D" w14:textId="77777777" w:rsidR="00113283" w:rsidRPr="00311E75" w:rsidRDefault="00113283" w:rsidP="00113283">
      <w:pPr>
        <w:pStyle w:val="ListParagraph"/>
        <w:numPr>
          <w:ilvl w:val="0"/>
          <w:numId w:val="22"/>
        </w:numPr>
        <w:rPr>
          <w:rFonts w:cstheme="minorHAnsi"/>
        </w:rPr>
      </w:pPr>
      <w:r w:rsidRPr="00311E75">
        <w:rPr>
          <w:rFonts w:cstheme="minorHAnsi"/>
        </w:rPr>
        <w:t>Master's degree or equivalent, alternatively: bachelor's degree with vast work experience.</w:t>
      </w:r>
    </w:p>
    <w:p w14:paraId="0425DA99" w14:textId="77777777" w:rsidR="00113283" w:rsidRPr="00311E75" w:rsidRDefault="00113283" w:rsidP="00113283">
      <w:pPr>
        <w:pStyle w:val="ListParagraph"/>
        <w:numPr>
          <w:ilvl w:val="0"/>
          <w:numId w:val="22"/>
        </w:numPr>
        <w:rPr>
          <w:rFonts w:cstheme="minorHAnsi"/>
        </w:rPr>
      </w:pPr>
      <w:r w:rsidRPr="00311E75">
        <w:rPr>
          <w:rFonts w:cstheme="minorHAnsi"/>
        </w:rPr>
        <w:t>Participation in Safety training (HEAT, Safety management, first aid, TOT, etc) and corresponding certificates will be viewed favorably.</w:t>
      </w:r>
    </w:p>
    <w:p w14:paraId="3B3FC353" w14:textId="77777777" w:rsidR="00113283" w:rsidRPr="00311E75" w:rsidRDefault="00113283" w:rsidP="00113283">
      <w:pPr>
        <w:pStyle w:val="ListParagraph"/>
        <w:numPr>
          <w:ilvl w:val="0"/>
          <w:numId w:val="22"/>
        </w:numPr>
        <w:rPr>
          <w:rFonts w:eastAsia="Times New Roman" w:cstheme="minorHAnsi"/>
          <w:lang w:eastAsia="en-GB"/>
        </w:rPr>
      </w:pPr>
      <w:r w:rsidRPr="00311E75">
        <w:rPr>
          <w:rFonts w:eastAsia="Times New Roman" w:cstheme="minorHAnsi"/>
          <w:lang w:eastAsia="en-GB"/>
        </w:rPr>
        <w:lastRenderedPageBreak/>
        <w:t>Excellent skills in MS Word, Excel, and PowerPoint</w:t>
      </w:r>
    </w:p>
    <w:p w14:paraId="6D7006CD" w14:textId="1C96C4D9" w:rsidR="00EF288E" w:rsidRPr="00311E75" w:rsidRDefault="00113283" w:rsidP="00113283">
      <w:pPr>
        <w:pStyle w:val="ListParagraph"/>
        <w:numPr>
          <w:ilvl w:val="0"/>
          <w:numId w:val="22"/>
        </w:numPr>
        <w:rPr>
          <w:rFonts w:eastAsia="Times New Roman" w:cstheme="minorHAnsi"/>
          <w:lang w:eastAsia="en-GB"/>
        </w:rPr>
      </w:pPr>
      <w:r w:rsidRPr="00311E75">
        <w:rPr>
          <w:rFonts w:eastAsia="Times New Roman" w:cstheme="minorHAnsi"/>
          <w:lang w:eastAsia="en-GB"/>
        </w:rPr>
        <w:t>Previous experience in safety &amp; security within a humanitarian field is required.</w:t>
      </w:r>
    </w:p>
    <w:p w14:paraId="7DC1DAD5" w14:textId="77777777" w:rsidR="005E2156" w:rsidRPr="00311E75" w:rsidRDefault="009D7A21" w:rsidP="00233428">
      <w:pPr>
        <w:keepNext/>
        <w:keepLines/>
        <w:rPr>
          <w:rFonts w:cstheme="minorHAnsi"/>
          <w:b/>
          <w:lang w:val="en-US" w:eastAsia="en-US"/>
        </w:rPr>
      </w:pPr>
      <w:r w:rsidRPr="00311E75">
        <w:rPr>
          <w:rFonts w:cstheme="minorHAnsi"/>
          <w:b/>
          <w:lang w:val="en-US" w:eastAsia="en-US"/>
        </w:rPr>
        <w:t>Languages</w:t>
      </w:r>
    </w:p>
    <w:p w14:paraId="4FD8E4F0" w14:textId="77777777" w:rsidR="00B02A8B" w:rsidRPr="00311E75" w:rsidRDefault="00B02A8B" w:rsidP="00B02A8B">
      <w:pPr>
        <w:pStyle w:val="ListParagraph"/>
        <w:numPr>
          <w:ilvl w:val="0"/>
          <w:numId w:val="14"/>
        </w:numPr>
        <w:rPr>
          <w:rFonts w:cstheme="minorHAnsi"/>
        </w:rPr>
      </w:pPr>
      <w:r w:rsidRPr="00311E75">
        <w:rPr>
          <w:rFonts w:cstheme="minorHAnsi"/>
        </w:rPr>
        <w:t>Arabic (native speaker)</w:t>
      </w:r>
    </w:p>
    <w:p w14:paraId="2700E8EE" w14:textId="60D17C13" w:rsidR="00EF288E" w:rsidRPr="00311E75" w:rsidRDefault="00B02A8B" w:rsidP="00B02A8B">
      <w:pPr>
        <w:pStyle w:val="ListParagraph"/>
        <w:numPr>
          <w:ilvl w:val="0"/>
          <w:numId w:val="14"/>
        </w:numPr>
        <w:rPr>
          <w:rFonts w:cstheme="minorHAnsi"/>
        </w:rPr>
      </w:pPr>
      <w:r w:rsidRPr="00311E75">
        <w:rPr>
          <w:rFonts w:cstheme="minorHAnsi"/>
        </w:rPr>
        <w:t>English (fluent)</w:t>
      </w:r>
    </w:p>
    <w:p w14:paraId="68F4AEB3" w14:textId="77777777" w:rsidR="009D7A21" w:rsidRPr="00311E75" w:rsidRDefault="009D7A21" w:rsidP="00A2184F">
      <w:pPr>
        <w:jc w:val="both"/>
        <w:rPr>
          <w:rFonts w:cstheme="minorHAnsi"/>
        </w:rPr>
      </w:pPr>
      <w:r w:rsidRPr="00311E75">
        <w:rPr>
          <w:rFonts w:cstheme="minorHAnsi"/>
          <w:i/>
          <w:iCs/>
          <w:lang w:val="en-US"/>
        </w:rPr>
        <w:t>In this position, you are expected to demonstrate DRC’ five core competencies:  </w:t>
      </w:r>
    </w:p>
    <w:p w14:paraId="0DDF0ABB" w14:textId="77777777" w:rsidR="009D7A21" w:rsidRPr="00311E75"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311E75">
        <w:rPr>
          <w:rFonts w:eastAsia="Times New Roman" w:cstheme="minorHAnsi"/>
          <w:b/>
          <w:bCs/>
          <w:color w:val="000000"/>
        </w:rPr>
        <w:t>Striving for excellence:</w:t>
      </w:r>
      <w:r w:rsidRPr="00311E75">
        <w:rPr>
          <w:rFonts w:eastAsia="Times New Roman" w:cstheme="minorHAnsi"/>
          <w:color w:val="000000"/>
        </w:rPr>
        <w:t xml:space="preserve"> You focus on reaching results while ensuring an efficient process.  </w:t>
      </w:r>
    </w:p>
    <w:p w14:paraId="40AB6B85" w14:textId="77777777" w:rsidR="009D7A21" w:rsidRPr="00311E75"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311E75">
        <w:rPr>
          <w:rFonts w:eastAsia="Times New Roman" w:cstheme="minorHAnsi"/>
          <w:b/>
          <w:bCs/>
          <w:color w:val="000000"/>
        </w:rPr>
        <w:t>Collaborating:</w:t>
      </w:r>
      <w:r w:rsidRPr="00311E75">
        <w:rPr>
          <w:rFonts w:eastAsia="Times New Roman" w:cstheme="minorHAnsi"/>
          <w:color w:val="000000"/>
        </w:rPr>
        <w:t xml:space="preserve"> You involve relevant parties and encourage feedback.  </w:t>
      </w:r>
    </w:p>
    <w:p w14:paraId="0B48A104" w14:textId="77777777" w:rsidR="009D7A21" w:rsidRPr="00311E75"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311E75">
        <w:rPr>
          <w:rFonts w:eastAsia="Times New Roman" w:cstheme="minorHAnsi"/>
          <w:b/>
          <w:bCs/>
          <w:color w:val="000000"/>
        </w:rPr>
        <w:t>Taking the lead:</w:t>
      </w:r>
      <w:r w:rsidRPr="00311E75">
        <w:rPr>
          <w:rFonts w:eastAsia="Times New Roman" w:cstheme="minorHAnsi"/>
          <w:color w:val="000000"/>
        </w:rPr>
        <w:t xml:space="preserve"> You take ownership and initiative while aiming for innovation.  </w:t>
      </w:r>
    </w:p>
    <w:p w14:paraId="7C55C5CE" w14:textId="77777777" w:rsidR="009D7A21" w:rsidRPr="00311E75"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311E75">
        <w:rPr>
          <w:rFonts w:eastAsia="Times New Roman" w:cstheme="minorHAnsi"/>
          <w:b/>
          <w:bCs/>
          <w:color w:val="000000"/>
        </w:rPr>
        <w:t>Communicating:</w:t>
      </w:r>
      <w:r w:rsidRPr="00311E75">
        <w:rPr>
          <w:rFonts w:eastAsia="Times New Roman" w:cstheme="minorHAnsi"/>
          <w:color w:val="000000"/>
        </w:rPr>
        <w:t xml:space="preserve"> You listen and speak effectively and honestly.  </w:t>
      </w:r>
    </w:p>
    <w:p w14:paraId="01926840" w14:textId="77777777" w:rsidR="009D7A21" w:rsidRPr="00311E75"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311E75">
        <w:rPr>
          <w:rFonts w:eastAsia="Times New Roman" w:cstheme="minorHAnsi"/>
          <w:b/>
          <w:bCs/>
          <w:color w:val="000000"/>
        </w:rPr>
        <w:t>Demonstrating integrity:</w:t>
      </w:r>
      <w:r w:rsidRPr="00311E75">
        <w:rPr>
          <w:rFonts w:eastAsia="Times New Roman" w:cstheme="minorHAnsi"/>
          <w:color w:val="000000"/>
        </w:rPr>
        <w:t xml:space="preserve"> You act in line with our vision and values.</w:t>
      </w:r>
    </w:p>
    <w:p w14:paraId="68B60ED4" w14:textId="77777777" w:rsidR="00E106E9" w:rsidRPr="00311E75" w:rsidRDefault="00E106E9" w:rsidP="00216E7D">
      <w:pPr>
        <w:spacing w:after="0"/>
        <w:rPr>
          <w:rFonts w:cstheme="minorHAnsi"/>
          <w:b/>
        </w:rPr>
      </w:pPr>
    </w:p>
    <w:p w14:paraId="2B63C1F8" w14:textId="77777777" w:rsidR="002E70B3" w:rsidRPr="00311E75" w:rsidRDefault="009762FB" w:rsidP="00216E7D">
      <w:pPr>
        <w:spacing w:after="0"/>
        <w:rPr>
          <w:rFonts w:cstheme="minorHAnsi"/>
          <w:b/>
          <w:lang w:val="en-US"/>
        </w:rPr>
      </w:pPr>
      <w:r w:rsidRPr="00311E75">
        <w:rPr>
          <w:rFonts w:cstheme="minorHAnsi"/>
          <w:b/>
          <w:lang w:val="en-US"/>
        </w:rPr>
        <w:t>We offer</w:t>
      </w:r>
      <w:r w:rsidR="00BA269C" w:rsidRPr="00311E75">
        <w:rPr>
          <w:rFonts w:cstheme="minorHAnsi"/>
          <w:b/>
          <w:lang w:val="en-US"/>
        </w:rPr>
        <w:t>:</w:t>
      </w:r>
    </w:p>
    <w:p w14:paraId="2B62214C" w14:textId="6C6CB358" w:rsidR="00E541E0" w:rsidRPr="00311E75" w:rsidRDefault="009D7A21" w:rsidP="00E541E0">
      <w:pPr>
        <w:rPr>
          <w:rFonts w:cstheme="minorHAnsi"/>
        </w:rPr>
      </w:pPr>
      <w:r w:rsidRPr="00311E75">
        <w:rPr>
          <w:rFonts w:cstheme="minorHAnsi"/>
        </w:rPr>
        <w:t xml:space="preserve">Contract length: </w:t>
      </w:r>
      <w:r w:rsidR="00311E75">
        <w:rPr>
          <w:rFonts w:cstheme="minorHAnsi"/>
        </w:rPr>
        <w:t>Six months, with e</w:t>
      </w:r>
      <w:r w:rsidR="00A2184F" w:rsidRPr="00311E75">
        <w:rPr>
          <w:rFonts w:cstheme="minorHAnsi"/>
        </w:rPr>
        <w:t>xtension based on performance and funds</w:t>
      </w:r>
    </w:p>
    <w:p w14:paraId="1DE26AE8" w14:textId="05E196A3" w:rsidR="009D7A21" w:rsidRPr="00311E75" w:rsidRDefault="009D7A21" w:rsidP="00E541E0">
      <w:pPr>
        <w:rPr>
          <w:rFonts w:cstheme="minorHAnsi"/>
        </w:rPr>
      </w:pPr>
      <w:r w:rsidRPr="00311E75">
        <w:rPr>
          <w:rFonts w:cstheme="minorHAnsi"/>
        </w:rPr>
        <w:t>Level</w:t>
      </w:r>
      <w:r w:rsidR="00A5326A" w:rsidRPr="00311E75">
        <w:rPr>
          <w:rFonts w:cstheme="minorHAnsi"/>
        </w:rPr>
        <w:t xml:space="preserve">: </w:t>
      </w:r>
      <w:r w:rsidR="00311E75">
        <w:rPr>
          <w:rFonts w:cstheme="minorHAnsi"/>
        </w:rPr>
        <w:t>Management F1</w:t>
      </w:r>
    </w:p>
    <w:p w14:paraId="122BF8A3" w14:textId="33B78FDE" w:rsidR="009D7A21" w:rsidRPr="00311E75" w:rsidRDefault="009D7A21" w:rsidP="00E541E0">
      <w:pPr>
        <w:rPr>
          <w:rFonts w:cstheme="minorHAnsi"/>
        </w:rPr>
      </w:pPr>
      <w:r w:rsidRPr="00311E75">
        <w:rPr>
          <w:rFonts w:cstheme="minorHAnsi"/>
        </w:rPr>
        <w:t>Location:</w:t>
      </w:r>
      <w:r w:rsidR="00C9767D" w:rsidRPr="00311E75">
        <w:rPr>
          <w:rFonts w:cstheme="minorHAnsi"/>
        </w:rPr>
        <w:t xml:space="preserve"> </w:t>
      </w:r>
      <w:r w:rsidR="00311E75">
        <w:rPr>
          <w:rFonts w:cstheme="minorHAnsi"/>
        </w:rPr>
        <w:t>Damascus, Syria</w:t>
      </w:r>
    </w:p>
    <w:p w14:paraId="3BEE3B17" w14:textId="6180FFE5" w:rsidR="009D7A21" w:rsidRPr="00311E75" w:rsidRDefault="00472AF2" w:rsidP="00E541E0">
      <w:pPr>
        <w:rPr>
          <w:rFonts w:cstheme="minorHAnsi"/>
        </w:rPr>
      </w:pPr>
      <w:r w:rsidRPr="00311E75">
        <w:rPr>
          <w:rFonts w:cstheme="minorHAnsi"/>
        </w:rPr>
        <w:t xml:space="preserve">Expected </w:t>
      </w:r>
      <w:r w:rsidR="009D7A21" w:rsidRPr="00311E75">
        <w:rPr>
          <w:rFonts w:cstheme="minorHAnsi"/>
        </w:rPr>
        <w:t xml:space="preserve">Start date: </w:t>
      </w:r>
      <w:r w:rsidR="00311E75">
        <w:rPr>
          <w:rFonts w:cstheme="minorHAnsi"/>
        </w:rPr>
        <w:t>01 July 2026</w:t>
      </w:r>
    </w:p>
    <w:p w14:paraId="3D5DABD6" w14:textId="77777777" w:rsidR="00216E7D" w:rsidRPr="00311E75" w:rsidRDefault="00216E7D" w:rsidP="00216E7D">
      <w:pPr>
        <w:spacing w:after="0"/>
        <w:rPr>
          <w:rFonts w:cstheme="minorHAnsi"/>
          <w:lang w:val="en-US"/>
        </w:rPr>
      </w:pPr>
    </w:p>
    <w:p w14:paraId="4D95F959" w14:textId="77777777" w:rsidR="009D7A21" w:rsidRPr="00311E75" w:rsidRDefault="009D7A21" w:rsidP="009D7A21">
      <w:pPr>
        <w:rPr>
          <w:rFonts w:cstheme="minorHAnsi"/>
          <w:b/>
          <w:lang w:val="en-US"/>
        </w:rPr>
      </w:pPr>
      <w:r w:rsidRPr="00311E75">
        <w:rPr>
          <w:rFonts w:cstheme="minorHAnsi"/>
          <w:b/>
          <w:lang w:val="en-US"/>
        </w:rPr>
        <w:t>Application process</w:t>
      </w:r>
    </w:p>
    <w:p w14:paraId="0D8BA58D" w14:textId="77777777" w:rsidR="00D93B54" w:rsidRPr="00311E75" w:rsidRDefault="009D7A21" w:rsidP="009D7A21">
      <w:pPr>
        <w:rPr>
          <w:rFonts w:cstheme="minorHAnsi"/>
          <w:lang w:val="en-US"/>
        </w:rPr>
      </w:pPr>
      <w:r w:rsidRPr="00311E75">
        <w:rPr>
          <w:rFonts w:cstheme="minorHAnsi"/>
          <w:color w:val="000000"/>
          <w:lang w:val="en-US"/>
        </w:rPr>
        <w:t xml:space="preserve">Interested? Then </w:t>
      </w:r>
      <w:r w:rsidRPr="00311E75">
        <w:rPr>
          <w:rFonts w:cstheme="minorHAnsi"/>
          <w:lang w:val="en-US"/>
        </w:rPr>
        <w:t xml:space="preserve">apply for this position by clicking on </w:t>
      </w:r>
      <w:r w:rsidR="00D93B54" w:rsidRPr="00311E75">
        <w:rPr>
          <w:rFonts w:cstheme="minorHAnsi"/>
          <w:lang w:val="en-US"/>
        </w:rPr>
        <w:t>one of the below links:</w:t>
      </w:r>
    </w:p>
    <w:p w14:paraId="415ABA03" w14:textId="7F5A3BCE" w:rsidR="00077288" w:rsidRPr="00311E75" w:rsidRDefault="00F672BF" w:rsidP="002772F7">
      <w:pPr>
        <w:rPr>
          <w:rFonts w:cstheme="minorHAnsi"/>
          <w:color w:val="000000"/>
        </w:rPr>
      </w:pPr>
      <w:r w:rsidRPr="00311E75">
        <w:rPr>
          <w:rFonts w:cstheme="minorHAnsi"/>
          <w:color w:val="000000"/>
        </w:rPr>
        <w:t>Advertisement link:</w:t>
      </w:r>
      <w:r w:rsidR="006144FF">
        <w:rPr>
          <w:rFonts w:cstheme="minorHAnsi"/>
          <w:color w:val="000000"/>
        </w:rPr>
        <w:t xml:space="preserve"> </w:t>
      </w:r>
      <w:hyperlink r:id="rId14" w:history="1">
        <w:r w:rsidR="002772F7" w:rsidRPr="002772F7">
          <w:rPr>
            <w:rStyle w:val="Hyperlink"/>
            <w:rFonts w:cstheme="minorHAnsi"/>
          </w:rPr>
          <w:t>Talentech - Safety, Access &amp; Liaison Manager</w:t>
        </w:r>
      </w:hyperlink>
    </w:p>
    <w:p w14:paraId="509EC9E0" w14:textId="18471E6C" w:rsidR="00077288" w:rsidRPr="00311E75" w:rsidRDefault="00BB17B3" w:rsidP="00B87597">
      <w:pPr>
        <w:rPr>
          <w:rFonts w:cstheme="minorHAnsi"/>
          <w:color w:val="000000"/>
        </w:rPr>
      </w:pPr>
      <w:r w:rsidRPr="00311E75">
        <w:rPr>
          <w:rFonts w:cstheme="minorHAnsi"/>
          <w:color w:val="000000"/>
        </w:rPr>
        <w:t>Direct a</w:t>
      </w:r>
      <w:r w:rsidR="00F672BF" w:rsidRPr="00311E75">
        <w:rPr>
          <w:rFonts w:cstheme="minorHAnsi"/>
          <w:color w:val="000000"/>
        </w:rPr>
        <w:t xml:space="preserve">pplication link: </w:t>
      </w:r>
      <w:hyperlink r:id="rId15" w:history="1">
        <w:r w:rsidR="00B87597" w:rsidRPr="00B87597">
          <w:rPr>
            <w:rStyle w:val="Hyperlink"/>
            <w:rFonts w:cstheme="minorHAnsi"/>
          </w:rPr>
          <w:t>Talentech - Safety, Access &amp; Liaison Manager - Application Form</w:t>
        </w:r>
      </w:hyperlink>
    </w:p>
    <w:p w14:paraId="76B36678" w14:textId="77777777" w:rsidR="009D7A21" w:rsidRPr="00311E75" w:rsidRDefault="009D7A21" w:rsidP="009D7A21">
      <w:pPr>
        <w:rPr>
          <w:rFonts w:cstheme="minorHAnsi"/>
          <w:color w:val="000000"/>
          <w:lang w:val="en-US"/>
        </w:rPr>
      </w:pPr>
      <w:r w:rsidRPr="00311E75">
        <w:rPr>
          <w:rFonts w:cstheme="minorHAnsi"/>
          <w:color w:val="000000"/>
        </w:rPr>
        <w:t>All</w:t>
      </w:r>
      <w:r w:rsidRPr="00311E75">
        <w:rPr>
          <w:rFonts w:cstheme="minorHAnsi"/>
          <w:color w:val="000000"/>
          <w:lang w:val="en-US"/>
        </w:rPr>
        <w:t xml:space="preserve"> applicants must send a cover letter and an updated CV (no longer than four pages). Both must be in the same language as this vacancy note. </w:t>
      </w:r>
      <w:r w:rsidRPr="00311E75">
        <w:rPr>
          <w:rFonts w:cstheme="minorHAnsi"/>
          <w:b/>
          <w:color w:val="000000"/>
          <w:lang w:val="en-US"/>
        </w:rPr>
        <w:t>CV only applications will not be considered</w:t>
      </w:r>
      <w:r w:rsidRPr="00311E75">
        <w:rPr>
          <w:rFonts w:cstheme="minorHAnsi"/>
          <w:color w:val="000000"/>
          <w:lang w:val="en-US"/>
        </w:rPr>
        <w:t>.</w:t>
      </w:r>
    </w:p>
    <w:p w14:paraId="5B6F1077" w14:textId="1EC40276" w:rsidR="009D7A21" w:rsidRPr="00311E75" w:rsidRDefault="009D7A21" w:rsidP="00BC1957">
      <w:pPr>
        <w:rPr>
          <w:rFonts w:cstheme="minorHAnsi"/>
          <w:b/>
          <w:bCs/>
          <w:u w:val="single"/>
          <w:lang w:val="en-US"/>
        </w:rPr>
      </w:pPr>
      <w:r w:rsidRPr="00311E75">
        <w:rPr>
          <w:rFonts w:cstheme="minorHAnsi"/>
          <w:lang w:val="en-US"/>
        </w:rPr>
        <w:t>Applications close</w:t>
      </w:r>
      <w:bookmarkStart w:id="0" w:name="Text7"/>
      <w:r w:rsidRPr="00311E75">
        <w:rPr>
          <w:rFonts w:cstheme="minorHAnsi"/>
          <w:lang w:val="en-US"/>
        </w:rPr>
        <w:t xml:space="preserve"> </w:t>
      </w:r>
      <w:bookmarkEnd w:id="0"/>
      <w:r w:rsidR="00B603D6" w:rsidRPr="00B603D6">
        <w:rPr>
          <w:rFonts w:cstheme="minorHAnsi"/>
          <w:b/>
          <w:bCs/>
          <w:lang w:val="en-US"/>
        </w:rPr>
        <w:t>2</w:t>
      </w:r>
      <w:r w:rsidR="008A10E0">
        <w:rPr>
          <w:rFonts w:cstheme="minorHAnsi"/>
          <w:b/>
          <w:bCs/>
          <w:lang w:val="en-US"/>
        </w:rPr>
        <w:t>3</w:t>
      </w:r>
      <w:r w:rsidR="00B603D6" w:rsidRPr="00B603D6">
        <w:rPr>
          <w:rFonts w:cstheme="minorHAnsi"/>
          <w:b/>
          <w:bCs/>
          <w:lang w:val="en-US"/>
        </w:rPr>
        <w:t xml:space="preserve"> May 2026</w:t>
      </w:r>
    </w:p>
    <w:p w14:paraId="4ED77D45" w14:textId="77777777" w:rsidR="007D3F27" w:rsidRPr="00311E75" w:rsidRDefault="007D3F27" w:rsidP="007D3F27">
      <w:pPr>
        <w:spacing w:before="100" w:beforeAutospacing="1" w:after="100" w:afterAutospacing="1" w:line="240" w:lineRule="auto"/>
        <w:rPr>
          <w:rFonts w:cstheme="minorHAnsi"/>
          <w:i/>
          <w:iCs/>
          <w:color w:val="000000"/>
        </w:rPr>
      </w:pPr>
      <w:r w:rsidRPr="00311E75">
        <w:rPr>
          <w:rFonts w:cstheme="minorHAnsi"/>
          <w:b/>
          <w:bCs/>
          <w:i/>
          <w:iCs/>
          <w:color w:val="000000"/>
        </w:rPr>
        <w:t xml:space="preserve">Applications will be reviewed on a rolling basis. </w:t>
      </w:r>
      <w:r w:rsidRPr="00311E75">
        <w:rPr>
          <w:rFonts w:cstheme="minorHAnsi"/>
          <w:i/>
          <w:iCs/>
          <w:color w:val="000000"/>
        </w:rPr>
        <w:t>DRC reserves the right to conduct tests and interviews before the closing date and can close the advertisement earlier in case of finding a suitable candidate.</w:t>
      </w:r>
    </w:p>
    <w:p w14:paraId="3BEDAA51" w14:textId="77777777" w:rsidR="009D7A21" w:rsidRPr="00311E75" w:rsidRDefault="009D7A21" w:rsidP="009D7A21">
      <w:pPr>
        <w:rPr>
          <w:rFonts w:cstheme="minorHAnsi"/>
          <w:b/>
          <w:color w:val="000000"/>
          <w:lang w:val="en-US"/>
        </w:rPr>
      </w:pPr>
      <w:r w:rsidRPr="00311E75">
        <w:rPr>
          <w:rFonts w:cstheme="minorHAnsi"/>
          <w:b/>
          <w:color w:val="000000"/>
          <w:lang w:val="en-US"/>
        </w:rPr>
        <w:t>Need further information?</w:t>
      </w:r>
    </w:p>
    <w:p w14:paraId="1833C84A" w14:textId="77777777" w:rsidR="00E541E0" w:rsidRPr="00311E75" w:rsidRDefault="00E541E0" w:rsidP="00E541E0">
      <w:pPr>
        <w:spacing w:after="0"/>
        <w:rPr>
          <w:rFonts w:cstheme="minorHAnsi"/>
        </w:rPr>
      </w:pPr>
      <w:r w:rsidRPr="00311E75">
        <w:rPr>
          <w:rFonts w:cstheme="minorHAnsi"/>
        </w:rPr>
        <w:t xml:space="preserve">For further information about the Danish Refugee Council, please consult our website </w:t>
      </w:r>
      <w:hyperlink r:id="rId16" w:history="1">
        <w:r w:rsidRPr="00311E75">
          <w:rPr>
            <w:rStyle w:val="Hyperlink"/>
            <w:rFonts w:cstheme="minorHAnsi"/>
          </w:rPr>
          <w:t>www.drc.org</w:t>
        </w:r>
      </w:hyperlink>
    </w:p>
    <w:p w14:paraId="344A176A" w14:textId="77777777" w:rsidR="00E541E0" w:rsidRPr="00311E75" w:rsidRDefault="00E541E0" w:rsidP="00E541E0">
      <w:pPr>
        <w:spacing w:after="0"/>
        <w:rPr>
          <w:rFonts w:cstheme="minorHAnsi"/>
          <w:b/>
          <w:bCs/>
        </w:rPr>
      </w:pPr>
    </w:p>
    <w:p w14:paraId="7BCDB11D" w14:textId="4D3CE5D6" w:rsidR="00E541E0" w:rsidRPr="00311E75" w:rsidRDefault="00E541E0" w:rsidP="00E541E0">
      <w:pPr>
        <w:spacing w:after="0"/>
        <w:rPr>
          <w:rFonts w:cstheme="minorHAnsi"/>
        </w:rPr>
      </w:pPr>
      <w:r w:rsidRPr="00311E75">
        <w:rPr>
          <w:rFonts w:cstheme="minorHAnsi"/>
          <w:b/>
          <w:bCs/>
        </w:rPr>
        <w:lastRenderedPageBreak/>
        <w:t>DRC as an employer</w:t>
      </w:r>
      <w:r w:rsidRPr="00311E75">
        <w:rPr>
          <w:rFonts w:cstheme="minorHAnsi"/>
        </w:rPr>
        <w:t xml:space="preserve"> </w:t>
      </w:r>
      <w:r w:rsidRPr="00311E75">
        <w:rPr>
          <w:rFonts w:cstheme="minorHAnsi"/>
        </w:rPr>
        <w:br/>
        <w:t>By working in DRC, you will be joining a global workforce of around 6500 employees in around 35 countries. We pride ourselves on our:</w:t>
      </w:r>
    </w:p>
    <w:p w14:paraId="1D10AFC8" w14:textId="77777777" w:rsidR="00E541E0" w:rsidRPr="00311E75" w:rsidRDefault="00E541E0" w:rsidP="00E541E0">
      <w:pPr>
        <w:spacing w:after="0"/>
        <w:rPr>
          <w:rFonts w:cstheme="minorHAnsi"/>
        </w:rPr>
      </w:pPr>
    </w:p>
    <w:p w14:paraId="24344414" w14:textId="77777777" w:rsidR="00E541E0" w:rsidRPr="00311E75" w:rsidRDefault="00E541E0" w:rsidP="00E541E0">
      <w:pPr>
        <w:numPr>
          <w:ilvl w:val="0"/>
          <w:numId w:val="15"/>
        </w:numPr>
        <w:spacing w:after="0"/>
        <w:rPr>
          <w:rFonts w:cstheme="minorHAnsi"/>
        </w:rPr>
      </w:pPr>
      <w:r w:rsidRPr="00311E75">
        <w:rPr>
          <w:rFonts w:cstheme="minorHAnsi"/>
        </w:rPr>
        <w:t xml:space="preserve">Professionalism, impact &amp; expertise </w:t>
      </w:r>
    </w:p>
    <w:p w14:paraId="0424847E" w14:textId="77777777" w:rsidR="00E541E0" w:rsidRPr="00311E75" w:rsidRDefault="00E541E0" w:rsidP="00E541E0">
      <w:pPr>
        <w:numPr>
          <w:ilvl w:val="0"/>
          <w:numId w:val="15"/>
        </w:numPr>
        <w:spacing w:after="0"/>
        <w:rPr>
          <w:rFonts w:cstheme="minorHAnsi"/>
        </w:rPr>
      </w:pPr>
      <w:r w:rsidRPr="00311E75">
        <w:rPr>
          <w:rFonts w:cstheme="minorHAnsi"/>
        </w:rPr>
        <w:t>Humanitarian approach &amp; the work we do</w:t>
      </w:r>
    </w:p>
    <w:p w14:paraId="07FB855B" w14:textId="77777777" w:rsidR="00E541E0" w:rsidRPr="00311E75" w:rsidRDefault="00E541E0" w:rsidP="00E541E0">
      <w:pPr>
        <w:numPr>
          <w:ilvl w:val="0"/>
          <w:numId w:val="15"/>
        </w:numPr>
        <w:spacing w:after="0"/>
        <w:rPr>
          <w:rFonts w:cstheme="minorHAnsi"/>
        </w:rPr>
      </w:pPr>
      <w:r w:rsidRPr="00311E75">
        <w:rPr>
          <w:rFonts w:cstheme="minorHAnsi"/>
        </w:rPr>
        <w:t>Purpose, meaningfulness &amp; own contribution</w:t>
      </w:r>
    </w:p>
    <w:p w14:paraId="5737B4A5" w14:textId="77777777" w:rsidR="00E541E0" w:rsidRPr="00311E75" w:rsidRDefault="00E541E0" w:rsidP="00E541E0">
      <w:pPr>
        <w:numPr>
          <w:ilvl w:val="0"/>
          <w:numId w:val="15"/>
        </w:numPr>
        <w:spacing w:after="0"/>
        <w:rPr>
          <w:rFonts w:cstheme="minorHAnsi"/>
        </w:rPr>
      </w:pPr>
      <w:r w:rsidRPr="00311E75">
        <w:rPr>
          <w:rFonts w:cstheme="minorHAnsi"/>
        </w:rPr>
        <w:t>Culture, values &amp; strong leadership</w:t>
      </w:r>
    </w:p>
    <w:p w14:paraId="0F1A0DD0" w14:textId="77777777" w:rsidR="00E541E0" w:rsidRPr="00311E75" w:rsidRDefault="00E541E0" w:rsidP="00E541E0">
      <w:pPr>
        <w:numPr>
          <w:ilvl w:val="0"/>
          <w:numId w:val="15"/>
        </w:numPr>
        <w:spacing w:after="0"/>
        <w:rPr>
          <w:rFonts w:cstheme="minorHAnsi"/>
        </w:rPr>
      </w:pPr>
      <w:r w:rsidRPr="00311E75">
        <w:rPr>
          <w:rFonts w:cstheme="minorHAnsi"/>
        </w:rPr>
        <w:t>Fair compensation &amp; continuous development</w:t>
      </w:r>
    </w:p>
    <w:p w14:paraId="75909F4E" w14:textId="77777777" w:rsidR="00E541E0" w:rsidRPr="00311E75" w:rsidRDefault="00E541E0" w:rsidP="00E541E0">
      <w:pPr>
        <w:spacing w:after="0"/>
        <w:rPr>
          <w:rFonts w:cstheme="minorHAnsi"/>
        </w:rPr>
      </w:pPr>
      <w:r w:rsidRPr="00311E75">
        <w:rPr>
          <w:rFonts w:cstheme="minorHAnsi"/>
        </w:rPr>
        <w:br/>
        <w:t xml:space="preserve">DRC’s capacity to ensure the protection of and assistance to refugees, IDP’s and other persons of concern depends on the ability of our staff to uphold and promote the highest standards of ethical and professional conduct in relation DRC’s values and Code of Conduct, including safeguarding against sexual exploitation, abuse and harassment. DRC conducts thorough and comprehensive background checks as part of the recruitment process. </w:t>
      </w:r>
      <w:r w:rsidRPr="00311E75">
        <w:rPr>
          <w:rFonts w:cstheme="minorHAnsi"/>
        </w:rPr>
        <w:br/>
      </w:r>
      <w:r w:rsidRPr="00311E75">
        <w:rPr>
          <w:rFonts w:cstheme="minorHAnsi"/>
        </w:rPr>
        <w:br/>
      </w:r>
      <w:r w:rsidRPr="00311E75">
        <w:rPr>
          <w:rFonts w:cstheme="minorHAnsi"/>
          <w:b/>
          <w:bCs/>
        </w:rPr>
        <w:t xml:space="preserve">If you have questions or are facing problems with the online application process, please visit </w:t>
      </w:r>
      <w:hyperlink r:id="rId17" w:tgtFrame="_blank" w:history="1">
        <w:r w:rsidRPr="00311E75">
          <w:rPr>
            <w:rStyle w:val="Hyperlink"/>
            <w:rFonts w:cstheme="minorHAnsi"/>
            <w:b/>
            <w:bCs/>
          </w:rPr>
          <w:t>drc.ngo/jobsupport</w:t>
        </w:r>
      </w:hyperlink>
      <w:r w:rsidRPr="00311E75">
        <w:rPr>
          <w:rFonts w:cstheme="minorHAnsi"/>
          <w:b/>
          <w:bCs/>
        </w:rPr>
        <w:t>.</w:t>
      </w:r>
      <w:r w:rsidRPr="00311E75">
        <w:rPr>
          <w:rFonts w:cstheme="minorHAnsi"/>
        </w:rPr>
        <w:br/>
      </w:r>
      <w:r w:rsidRPr="00311E75">
        <w:rPr>
          <w:rFonts w:cstheme="minorHAnsi"/>
        </w:rPr>
        <w:br/>
      </w:r>
      <w:r w:rsidRPr="00311E75">
        <w:rPr>
          <w:rFonts w:cstheme="minorHAnsi"/>
        </w:rPr>
        <w:br/>
      </w:r>
      <w:r w:rsidRPr="00311E75">
        <w:rPr>
          <w:rFonts w:cstheme="minorHAnsi"/>
          <w:b/>
          <w:bCs/>
          <w:i/>
          <w:iCs/>
        </w:rPr>
        <w:t>Danish Refugee Council is an equal opportunity employer and we consider all applicants based on 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recognize that a diverse and inclusive team is crucial for achieving our organizational goals and making a positive impact on the communities we serve.</w:t>
      </w:r>
    </w:p>
    <w:p w14:paraId="00574217" w14:textId="2D9D04CB" w:rsidR="00E32634" w:rsidRPr="00311E75" w:rsidRDefault="00E32634" w:rsidP="00E541E0">
      <w:pPr>
        <w:rPr>
          <w:rFonts w:cstheme="minorHAnsi"/>
          <w:color w:val="000000"/>
        </w:rPr>
      </w:pPr>
    </w:p>
    <w:sectPr w:rsidR="00E32634" w:rsidRPr="00311E75" w:rsidSect="009959BA">
      <w:headerReference w:type="default" r:id="rId18"/>
      <w:pgSz w:w="11907" w:h="16839"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3DF1" w14:textId="77777777" w:rsidR="00A9054E" w:rsidRDefault="00A9054E" w:rsidP="00BE20A2">
      <w:pPr>
        <w:spacing w:after="0" w:line="240" w:lineRule="auto"/>
      </w:pPr>
      <w:r>
        <w:separator/>
      </w:r>
    </w:p>
  </w:endnote>
  <w:endnote w:type="continuationSeparator" w:id="0">
    <w:p w14:paraId="1EBF9CBB" w14:textId="77777777" w:rsidR="00A9054E" w:rsidRDefault="00A9054E" w:rsidP="00BE20A2">
      <w:pPr>
        <w:spacing w:after="0" w:line="240" w:lineRule="auto"/>
      </w:pPr>
      <w:r>
        <w:continuationSeparator/>
      </w:r>
    </w:p>
  </w:endnote>
  <w:endnote w:type="continuationNotice" w:id="1">
    <w:p w14:paraId="03573AAF" w14:textId="77777777" w:rsidR="00A9054E" w:rsidRDefault="00A90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B53E" w14:textId="77777777" w:rsidR="00A9054E" w:rsidRDefault="00A9054E" w:rsidP="00BE20A2">
      <w:pPr>
        <w:spacing w:after="0" w:line="240" w:lineRule="auto"/>
      </w:pPr>
      <w:r>
        <w:separator/>
      </w:r>
    </w:p>
  </w:footnote>
  <w:footnote w:type="continuationSeparator" w:id="0">
    <w:p w14:paraId="13A413A0" w14:textId="77777777" w:rsidR="00A9054E" w:rsidRDefault="00A9054E" w:rsidP="00BE20A2">
      <w:pPr>
        <w:spacing w:after="0" w:line="240" w:lineRule="auto"/>
      </w:pPr>
      <w:r>
        <w:continuationSeparator/>
      </w:r>
    </w:p>
  </w:footnote>
  <w:footnote w:type="continuationNotice" w:id="1">
    <w:p w14:paraId="23BC8C98" w14:textId="77777777" w:rsidR="00A9054E" w:rsidRDefault="00A90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DAD0" w14:textId="77777777" w:rsidR="00BE20A2" w:rsidRDefault="00705642" w:rsidP="00BE20A2">
    <w:pPr>
      <w:pStyle w:val="Header"/>
      <w:jc w:val="right"/>
    </w:pPr>
    <w:r>
      <w:rPr>
        <w:noProof/>
        <w:lang w:val="en-US" w:eastAsia="en-US"/>
      </w:rPr>
      <w:drawing>
        <wp:inline distT="0" distB="0" distL="0" distR="0" wp14:anchorId="7BFEF10D" wp14:editId="7E7277AE">
          <wp:extent cx="1621539" cy="838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539" cy="838202"/>
                  </a:xfrm>
                  <a:prstGeom prst="rect">
                    <a:avLst/>
                  </a:prstGeom>
                </pic:spPr>
              </pic:pic>
            </a:graphicData>
          </a:graphic>
        </wp:inline>
      </w:drawing>
    </w:r>
  </w:p>
  <w:p w14:paraId="78DD22DE" w14:textId="77777777" w:rsidR="008749B5" w:rsidRDefault="008749B5" w:rsidP="008749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264"/>
    <w:multiLevelType w:val="hybridMultilevel"/>
    <w:tmpl w:val="55A0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0C27"/>
    <w:multiLevelType w:val="hybridMultilevel"/>
    <w:tmpl w:val="58485B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B073BEB"/>
    <w:multiLevelType w:val="multilevel"/>
    <w:tmpl w:val="DA28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07988"/>
    <w:multiLevelType w:val="hybridMultilevel"/>
    <w:tmpl w:val="5216769E"/>
    <w:lvl w:ilvl="0" w:tplc="04090001">
      <w:start w:val="1"/>
      <w:numFmt w:val="bullet"/>
      <w:lvlText w:val=""/>
      <w:lvlJc w:val="left"/>
      <w:pPr>
        <w:ind w:left="800" w:hanging="360"/>
      </w:pPr>
      <w:rPr>
        <w:rFonts w:ascii="Symbol" w:hAnsi="Symbol"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112E4D64"/>
    <w:multiLevelType w:val="hybridMultilevel"/>
    <w:tmpl w:val="8830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72ED9"/>
    <w:multiLevelType w:val="hybridMultilevel"/>
    <w:tmpl w:val="CFA8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172A0"/>
    <w:multiLevelType w:val="hybridMultilevel"/>
    <w:tmpl w:val="45AC2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44DC6"/>
    <w:multiLevelType w:val="hybridMultilevel"/>
    <w:tmpl w:val="36DA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75396"/>
    <w:multiLevelType w:val="hybridMultilevel"/>
    <w:tmpl w:val="89CA960E"/>
    <w:lvl w:ilvl="0" w:tplc="2360A234">
      <w:numFmt w:val="bullet"/>
      <w:lvlText w:val="•"/>
      <w:lvlJc w:val="left"/>
      <w:pPr>
        <w:ind w:left="763" w:hanging="360"/>
      </w:pPr>
      <w:rPr>
        <w:rFonts w:ascii="Calibri" w:eastAsiaTheme="minorHAnsi" w:hAnsi="Calibri" w:cs="Calibri"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30FD136B"/>
    <w:multiLevelType w:val="hybridMultilevel"/>
    <w:tmpl w:val="4030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72959"/>
    <w:multiLevelType w:val="hybridMultilevel"/>
    <w:tmpl w:val="F886B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608CB"/>
    <w:multiLevelType w:val="hybridMultilevel"/>
    <w:tmpl w:val="09EC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4219E"/>
    <w:multiLevelType w:val="hybridMultilevel"/>
    <w:tmpl w:val="C38418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45E1FD"/>
    <w:multiLevelType w:val="hybridMultilevel"/>
    <w:tmpl w:val="FFFFFFFF"/>
    <w:lvl w:ilvl="0" w:tplc="CD26D29A">
      <w:start w:val="1"/>
      <w:numFmt w:val="bullet"/>
      <w:lvlText w:val=""/>
      <w:lvlJc w:val="left"/>
      <w:pPr>
        <w:ind w:left="720" w:hanging="360"/>
      </w:pPr>
      <w:rPr>
        <w:rFonts w:ascii="Symbol" w:hAnsi="Symbol" w:hint="default"/>
      </w:rPr>
    </w:lvl>
    <w:lvl w:ilvl="1" w:tplc="1E1A428E">
      <w:start w:val="1"/>
      <w:numFmt w:val="bullet"/>
      <w:lvlText w:val="o"/>
      <w:lvlJc w:val="left"/>
      <w:pPr>
        <w:ind w:left="1440" w:hanging="360"/>
      </w:pPr>
      <w:rPr>
        <w:rFonts w:ascii="Courier New" w:hAnsi="Courier New" w:hint="default"/>
      </w:rPr>
    </w:lvl>
    <w:lvl w:ilvl="2" w:tplc="9B244E8A">
      <w:start w:val="1"/>
      <w:numFmt w:val="bullet"/>
      <w:lvlText w:val=""/>
      <w:lvlJc w:val="left"/>
      <w:pPr>
        <w:ind w:left="2160" w:hanging="360"/>
      </w:pPr>
      <w:rPr>
        <w:rFonts w:ascii="Wingdings" w:hAnsi="Wingdings" w:hint="default"/>
      </w:rPr>
    </w:lvl>
    <w:lvl w:ilvl="3" w:tplc="804EBEB6">
      <w:start w:val="1"/>
      <w:numFmt w:val="bullet"/>
      <w:lvlText w:val=""/>
      <w:lvlJc w:val="left"/>
      <w:pPr>
        <w:ind w:left="2880" w:hanging="360"/>
      </w:pPr>
      <w:rPr>
        <w:rFonts w:ascii="Symbol" w:hAnsi="Symbol" w:hint="default"/>
      </w:rPr>
    </w:lvl>
    <w:lvl w:ilvl="4" w:tplc="D2C467D6">
      <w:start w:val="1"/>
      <w:numFmt w:val="bullet"/>
      <w:lvlText w:val="o"/>
      <w:lvlJc w:val="left"/>
      <w:pPr>
        <w:ind w:left="3600" w:hanging="360"/>
      </w:pPr>
      <w:rPr>
        <w:rFonts w:ascii="Courier New" w:hAnsi="Courier New" w:hint="default"/>
      </w:rPr>
    </w:lvl>
    <w:lvl w:ilvl="5" w:tplc="0B6EF440">
      <w:start w:val="1"/>
      <w:numFmt w:val="bullet"/>
      <w:lvlText w:val=""/>
      <w:lvlJc w:val="left"/>
      <w:pPr>
        <w:ind w:left="4320" w:hanging="360"/>
      </w:pPr>
      <w:rPr>
        <w:rFonts w:ascii="Wingdings" w:hAnsi="Wingdings" w:hint="default"/>
      </w:rPr>
    </w:lvl>
    <w:lvl w:ilvl="6" w:tplc="DDF0CB78">
      <w:start w:val="1"/>
      <w:numFmt w:val="bullet"/>
      <w:lvlText w:val=""/>
      <w:lvlJc w:val="left"/>
      <w:pPr>
        <w:ind w:left="5040" w:hanging="360"/>
      </w:pPr>
      <w:rPr>
        <w:rFonts w:ascii="Symbol" w:hAnsi="Symbol" w:hint="default"/>
      </w:rPr>
    </w:lvl>
    <w:lvl w:ilvl="7" w:tplc="4DC62728">
      <w:start w:val="1"/>
      <w:numFmt w:val="bullet"/>
      <w:lvlText w:val="o"/>
      <w:lvlJc w:val="left"/>
      <w:pPr>
        <w:ind w:left="5760" w:hanging="360"/>
      </w:pPr>
      <w:rPr>
        <w:rFonts w:ascii="Courier New" w:hAnsi="Courier New" w:hint="default"/>
      </w:rPr>
    </w:lvl>
    <w:lvl w:ilvl="8" w:tplc="A412D104">
      <w:start w:val="1"/>
      <w:numFmt w:val="bullet"/>
      <w:lvlText w:val=""/>
      <w:lvlJc w:val="left"/>
      <w:pPr>
        <w:ind w:left="6480" w:hanging="360"/>
      </w:pPr>
      <w:rPr>
        <w:rFonts w:ascii="Wingdings" w:hAnsi="Wingdings" w:hint="default"/>
      </w:rPr>
    </w:lvl>
  </w:abstractNum>
  <w:abstractNum w:abstractNumId="14" w15:restartNumberingAfterBreak="0">
    <w:nsid w:val="3ABB5B43"/>
    <w:multiLevelType w:val="hybridMultilevel"/>
    <w:tmpl w:val="CD58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5F7DAB"/>
    <w:multiLevelType w:val="hybridMultilevel"/>
    <w:tmpl w:val="D5E2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A2F9F"/>
    <w:multiLevelType w:val="multilevel"/>
    <w:tmpl w:val="A69425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C67F7"/>
    <w:multiLevelType w:val="hybridMultilevel"/>
    <w:tmpl w:val="8474E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332E71"/>
    <w:multiLevelType w:val="hybridMultilevel"/>
    <w:tmpl w:val="FB7E9976"/>
    <w:lvl w:ilvl="0" w:tplc="04090001">
      <w:start w:val="1"/>
      <w:numFmt w:val="bullet"/>
      <w:lvlText w:val=""/>
      <w:lvlJc w:val="left"/>
      <w:pPr>
        <w:ind w:left="720" w:hanging="360"/>
      </w:pPr>
      <w:rPr>
        <w:rFonts w:ascii="Symbol" w:hAnsi="Symbol" w:hint="default"/>
      </w:rPr>
    </w:lvl>
    <w:lvl w:ilvl="1" w:tplc="BF4077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C1F83"/>
    <w:multiLevelType w:val="hybridMultilevel"/>
    <w:tmpl w:val="4D0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D15223"/>
    <w:multiLevelType w:val="hybridMultilevel"/>
    <w:tmpl w:val="BECA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6C7867"/>
    <w:multiLevelType w:val="hybridMultilevel"/>
    <w:tmpl w:val="C944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C54C5"/>
    <w:multiLevelType w:val="hybridMultilevel"/>
    <w:tmpl w:val="A1F8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376637">
    <w:abstractNumId w:val="3"/>
  </w:num>
  <w:num w:numId="2" w16cid:durableId="64450737">
    <w:abstractNumId w:val="0"/>
  </w:num>
  <w:num w:numId="3" w16cid:durableId="1867982278">
    <w:abstractNumId w:val="12"/>
  </w:num>
  <w:num w:numId="4" w16cid:durableId="1163743973">
    <w:abstractNumId w:val="19"/>
  </w:num>
  <w:num w:numId="5" w16cid:durableId="1024213708">
    <w:abstractNumId w:val="15"/>
  </w:num>
  <w:num w:numId="6" w16cid:durableId="119569708">
    <w:abstractNumId w:val="18"/>
  </w:num>
  <w:num w:numId="7" w16cid:durableId="2085296676">
    <w:abstractNumId w:val="22"/>
  </w:num>
  <w:num w:numId="8" w16cid:durableId="1323049947">
    <w:abstractNumId w:val="5"/>
  </w:num>
  <w:num w:numId="9" w16cid:durableId="2053116096">
    <w:abstractNumId w:val="17"/>
  </w:num>
  <w:num w:numId="10" w16cid:durableId="716011313">
    <w:abstractNumId w:val="20"/>
  </w:num>
  <w:num w:numId="11" w16cid:durableId="1098211682">
    <w:abstractNumId w:val="14"/>
  </w:num>
  <w:num w:numId="12" w16cid:durableId="296110538">
    <w:abstractNumId w:val="4"/>
  </w:num>
  <w:num w:numId="13" w16cid:durableId="2064674247">
    <w:abstractNumId w:val="9"/>
  </w:num>
  <w:num w:numId="14" w16cid:durableId="432211293">
    <w:abstractNumId w:val="7"/>
  </w:num>
  <w:num w:numId="15" w16cid:durableId="1679624345">
    <w:abstractNumId w:val="2"/>
  </w:num>
  <w:num w:numId="16" w16cid:durableId="756483409">
    <w:abstractNumId w:val="10"/>
  </w:num>
  <w:num w:numId="17" w16cid:durableId="1059017919">
    <w:abstractNumId w:val="1"/>
  </w:num>
  <w:num w:numId="18" w16cid:durableId="463234300">
    <w:abstractNumId w:val="13"/>
  </w:num>
  <w:num w:numId="19" w16cid:durableId="737287149">
    <w:abstractNumId w:val="16"/>
  </w:num>
  <w:num w:numId="20" w16cid:durableId="966468789">
    <w:abstractNumId w:val="21"/>
  </w:num>
  <w:num w:numId="21" w16cid:durableId="1947032346">
    <w:abstractNumId w:val="11"/>
  </w:num>
  <w:num w:numId="22" w16cid:durableId="2143769547">
    <w:abstractNumId w:val="8"/>
  </w:num>
  <w:num w:numId="23" w16cid:durableId="91370688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E0"/>
    <w:rsid w:val="00007B8C"/>
    <w:rsid w:val="000138E7"/>
    <w:rsid w:val="000141DB"/>
    <w:rsid w:val="00016CB9"/>
    <w:rsid w:val="00026ADE"/>
    <w:rsid w:val="00027271"/>
    <w:rsid w:val="000462BD"/>
    <w:rsid w:val="00064E44"/>
    <w:rsid w:val="00077288"/>
    <w:rsid w:val="000841A2"/>
    <w:rsid w:val="00090E85"/>
    <w:rsid w:val="00096259"/>
    <w:rsid w:val="0009717D"/>
    <w:rsid w:val="000B0A2F"/>
    <w:rsid w:val="000B3506"/>
    <w:rsid w:val="000B35E0"/>
    <w:rsid w:val="000B53DF"/>
    <w:rsid w:val="000B678E"/>
    <w:rsid w:val="000C3F6E"/>
    <w:rsid w:val="000D2747"/>
    <w:rsid w:val="000E0B06"/>
    <w:rsid w:val="000E4513"/>
    <w:rsid w:val="000E4CCC"/>
    <w:rsid w:val="000F3E1E"/>
    <w:rsid w:val="00113283"/>
    <w:rsid w:val="00117565"/>
    <w:rsid w:val="0012533A"/>
    <w:rsid w:val="00131E3C"/>
    <w:rsid w:val="00150165"/>
    <w:rsid w:val="001528B0"/>
    <w:rsid w:val="00153406"/>
    <w:rsid w:val="0015787E"/>
    <w:rsid w:val="00185661"/>
    <w:rsid w:val="0019488D"/>
    <w:rsid w:val="001A073F"/>
    <w:rsid w:val="001A1170"/>
    <w:rsid w:val="001A26AA"/>
    <w:rsid w:val="001B0FB9"/>
    <w:rsid w:val="001B5587"/>
    <w:rsid w:val="001B6A25"/>
    <w:rsid w:val="001C5DBD"/>
    <w:rsid w:val="001E3B8C"/>
    <w:rsid w:val="001E6723"/>
    <w:rsid w:val="001F39D5"/>
    <w:rsid w:val="00210EE9"/>
    <w:rsid w:val="00216E7D"/>
    <w:rsid w:val="00224A62"/>
    <w:rsid w:val="00224D0D"/>
    <w:rsid w:val="00224F2F"/>
    <w:rsid w:val="0023226D"/>
    <w:rsid w:val="00233428"/>
    <w:rsid w:val="002460E6"/>
    <w:rsid w:val="00251FBD"/>
    <w:rsid w:val="002659EE"/>
    <w:rsid w:val="002742C8"/>
    <w:rsid w:val="0027567F"/>
    <w:rsid w:val="002772F7"/>
    <w:rsid w:val="002A452E"/>
    <w:rsid w:val="002A4F5C"/>
    <w:rsid w:val="002B3A2E"/>
    <w:rsid w:val="002C0E4E"/>
    <w:rsid w:val="002C38D8"/>
    <w:rsid w:val="002C3F53"/>
    <w:rsid w:val="002C6319"/>
    <w:rsid w:val="002D5B54"/>
    <w:rsid w:val="002E70B3"/>
    <w:rsid w:val="002E7B1F"/>
    <w:rsid w:val="00301F2C"/>
    <w:rsid w:val="00310A69"/>
    <w:rsid w:val="00311E75"/>
    <w:rsid w:val="00312A84"/>
    <w:rsid w:val="003163DD"/>
    <w:rsid w:val="00317877"/>
    <w:rsid w:val="00321FE7"/>
    <w:rsid w:val="0034647F"/>
    <w:rsid w:val="003467CB"/>
    <w:rsid w:val="00352DB0"/>
    <w:rsid w:val="00362D17"/>
    <w:rsid w:val="00363653"/>
    <w:rsid w:val="003809AD"/>
    <w:rsid w:val="00382F50"/>
    <w:rsid w:val="00393FF3"/>
    <w:rsid w:val="003946A3"/>
    <w:rsid w:val="00396E1D"/>
    <w:rsid w:val="003A00B8"/>
    <w:rsid w:val="003A5F20"/>
    <w:rsid w:val="003A7AF6"/>
    <w:rsid w:val="003C5518"/>
    <w:rsid w:val="003D2079"/>
    <w:rsid w:val="003E3921"/>
    <w:rsid w:val="00415FBB"/>
    <w:rsid w:val="004376A8"/>
    <w:rsid w:val="00460786"/>
    <w:rsid w:val="00460893"/>
    <w:rsid w:val="004648EF"/>
    <w:rsid w:val="00467359"/>
    <w:rsid w:val="00472951"/>
    <w:rsid w:val="00472AF2"/>
    <w:rsid w:val="0047743D"/>
    <w:rsid w:val="004802A0"/>
    <w:rsid w:val="00483470"/>
    <w:rsid w:val="00484FB9"/>
    <w:rsid w:val="004D3B51"/>
    <w:rsid w:val="004D4771"/>
    <w:rsid w:val="004D6445"/>
    <w:rsid w:val="004E3FEF"/>
    <w:rsid w:val="004E6AEC"/>
    <w:rsid w:val="004F337C"/>
    <w:rsid w:val="00506E70"/>
    <w:rsid w:val="00512655"/>
    <w:rsid w:val="00516D78"/>
    <w:rsid w:val="00554911"/>
    <w:rsid w:val="00560A4F"/>
    <w:rsid w:val="005766F6"/>
    <w:rsid w:val="00585B5D"/>
    <w:rsid w:val="00585EF0"/>
    <w:rsid w:val="005A3B32"/>
    <w:rsid w:val="005A6B7F"/>
    <w:rsid w:val="005D3BB4"/>
    <w:rsid w:val="005D63E6"/>
    <w:rsid w:val="005E2156"/>
    <w:rsid w:val="005E2520"/>
    <w:rsid w:val="005F55C4"/>
    <w:rsid w:val="006144FF"/>
    <w:rsid w:val="006229D2"/>
    <w:rsid w:val="00624350"/>
    <w:rsid w:val="00625CB6"/>
    <w:rsid w:val="00627928"/>
    <w:rsid w:val="0064774A"/>
    <w:rsid w:val="0065675F"/>
    <w:rsid w:val="006600DD"/>
    <w:rsid w:val="00673B6C"/>
    <w:rsid w:val="00673F43"/>
    <w:rsid w:val="006771F6"/>
    <w:rsid w:val="0068443E"/>
    <w:rsid w:val="00685DDB"/>
    <w:rsid w:val="00696957"/>
    <w:rsid w:val="006A2418"/>
    <w:rsid w:val="006B5E6B"/>
    <w:rsid w:val="006C23BE"/>
    <w:rsid w:val="006C30EC"/>
    <w:rsid w:val="006C59B8"/>
    <w:rsid w:val="006D3BF4"/>
    <w:rsid w:val="006E7F7D"/>
    <w:rsid w:val="006F41F6"/>
    <w:rsid w:val="00705642"/>
    <w:rsid w:val="007119A3"/>
    <w:rsid w:val="007140FA"/>
    <w:rsid w:val="00715288"/>
    <w:rsid w:val="0071761B"/>
    <w:rsid w:val="007210AD"/>
    <w:rsid w:val="007310AB"/>
    <w:rsid w:val="007411DB"/>
    <w:rsid w:val="007748B1"/>
    <w:rsid w:val="007750BB"/>
    <w:rsid w:val="00780A25"/>
    <w:rsid w:val="00795A22"/>
    <w:rsid w:val="007A4C64"/>
    <w:rsid w:val="007A7DD9"/>
    <w:rsid w:val="007D23EB"/>
    <w:rsid w:val="007D3F27"/>
    <w:rsid w:val="007D6923"/>
    <w:rsid w:val="007E5ED7"/>
    <w:rsid w:val="007F04C7"/>
    <w:rsid w:val="007F24D8"/>
    <w:rsid w:val="007F28D5"/>
    <w:rsid w:val="007F619B"/>
    <w:rsid w:val="00800C6B"/>
    <w:rsid w:val="00814A78"/>
    <w:rsid w:val="00816A06"/>
    <w:rsid w:val="00821917"/>
    <w:rsid w:val="008336D1"/>
    <w:rsid w:val="00833D7F"/>
    <w:rsid w:val="008371C2"/>
    <w:rsid w:val="00850786"/>
    <w:rsid w:val="008536A3"/>
    <w:rsid w:val="00856C9B"/>
    <w:rsid w:val="0087357B"/>
    <w:rsid w:val="008749B5"/>
    <w:rsid w:val="0089149D"/>
    <w:rsid w:val="008951DC"/>
    <w:rsid w:val="0089691C"/>
    <w:rsid w:val="008A10E0"/>
    <w:rsid w:val="008B02C8"/>
    <w:rsid w:val="008B62C2"/>
    <w:rsid w:val="008C4407"/>
    <w:rsid w:val="008C4C6B"/>
    <w:rsid w:val="008C750F"/>
    <w:rsid w:val="008D1000"/>
    <w:rsid w:val="008D7097"/>
    <w:rsid w:val="008E2DD5"/>
    <w:rsid w:val="008F4CA3"/>
    <w:rsid w:val="00902161"/>
    <w:rsid w:val="00906E1E"/>
    <w:rsid w:val="00920E98"/>
    <w:rsid w:val="009261DF"/>
    <w:rsid w:val="00926471"/>
    <w:rsid w:val="00926DA0"/>
    <w:rsid w:val="0093025D"/>
    <w:rsid w:val="00932291"/>
    <w:rsid w:val="00934746"/>
    <w:rsid w:val="00936DA4"/>
    <w:rsid w:val="00942EFB"/>
    <w:rsid w:val="0094424A"/>
    <w:rsid w:val="00947534"/>
    <w:rsid w:val="00947820"/>
    <w:rsid w:val="009762FB"/>
    <w:rsid w:val="00985886"/>
    <w:rsid w:val="00992F5E"/>
    <w:rsid w:val="009959BA"/>
    <w:rsid w:val="009D11C2"/>
    <w:rsid w:val="009D1BBD"/>
    <w:rsid w:val="009D2A9C"/>
    <w:rsid w:val="009D2E93"/>
    <w:rsid w:val="009D73FE"/>
    <w:rsid w:val="009D7A21"/>
    <w:rsid w:val="009E4667"/>
    <w:rsid w:val="00A00173"/>
    <w:rsid w:val="00A0420E"/>
    <w:rsid w:val="00A109B3"/>
    <w:rsid w:val="00A16080"/>
    <w:rsid w:val="00A171CE"/>
    <w:rsid w:val="00A2184F"/>
    <w:rsid w:val="00A31768"/>
    <w:rsid w:val="00A32070"/>
    <w:rsid w:val="00A3481C"/>
    <w:rsid w:val="00A34C71"/>
    <w:rsid w:val="00A5326A"/>
    <w:rsid w:val="00A5523F"/>
    <w:rsid w:val="00A556B8"/>
    <w:rsid w:val="00A63158"/>
    <w:rsid w:val="00A66014"/>
    <w:rsid w:val="00A70318"/>
    <w:rsid w:val="00A70DE6"/>
    <w:rsid w:val="00A70F02"/>
    <w:rsid w:val="00A7111A"/>
    <w:rsid w:val="00A804A5"/>
    <w:rsid w:val="00A83FF6"/>
    <w:rsid w:val="00A9054E"/>
    <w:rsid w:val="00A95B6C"/>
    <w:rsid w:val="00AA167A"/>
    <w:rsid w:val="00AA7365"/>
    <w:rsid w:val="00AE3D55"/>
    <w:rsid w:val="00AF495D"/>
    <w:rsid w:val="00B01A7F"/>
    <w:rsid w:val="00B02A8B"/>
    <w:rsid w:val="00B0403B"/>
    <w:rsid w:val="00B12712"/>
    <w:rsid w:val="00B14A5E"/>
    <w:rsid w:val="00B21714"/>
    <w:rsid w:val="00B35EFD"/>
    <w:rsid w:val="00B4679B"/>
    <w:rsid w:val="00B603D6"/>
    <w:rsid w:val="00B6425C"/>
    <w:rsid w:val="00B71E05"/>
    <w:rsid w:val="00B72DD0"/>
    <w:rsid w:val="00B75D98"/>
    <w:rsid w:val="00B840C2"/>
    <w:rsid w:val="00B8733E"/>
    <w:rsid w:val="00B87597"/>
    <w:rsid w:val="00B9151E"/>
    <w:rsid w:val="00B91F16"/>
    <w:rsid w:val="00B95A3D"/>
    <w:rsid w:val="00BA269C"/>
    <w:rsid w:val="00BA7DF9"/>
    <w:rsid w:val="00BB011E"/>
    <w:rsid w:val="00BB17B3"/>
    <w:rsid w:val="00BB2BFD"/>
    <w:rsid w:val="00BC1957"/>
    <w:rsid w:val="00BD032E"/>
    <w:rsid w:val="00BD416C"/>
    <w:rsid w:val="00BD7980"/>
    <w:rsid w:val="00BE20A2"/>
    <w:rsid w:val="00BF4F1C"/>
    <w:rsid w:val="00BF5468"/>
    <w:rsid w:val="00C01EB2"/>
    <w:rsid w:val="00C035DB"/>
    <w:rsid w:val="00C04410"/>
    <w:rsid w:val="00C10471"/>
    <w:rsid w:val="00C21B5A"/>
    <w:rsid w:val="00C25480"/>
    <w:rsid w:val="00C26834"/>
    <w:rsid w:val="00C3164D"/>
    <w:rsid w:val="00C432D2"/>
    <w:rsid w:val="00C53D44"/>
    <w:rsid w:val="00C66063"/>
    <w:rsid w:val="00C66F3E"/>
    <w:rsid w:val="00C74AE2"/>
    <w:rsid w:val="00C80BDA"/>
    <w:rsid w:val="00C86602"/>
    <w:rsid w:val="00C90DD6"/>
    <w:rsid w:val="00C91A67"/>
    <w:rsid w:val="00C9767D"/>
    <w:rsid w:val="00CA315B"/>
    <w:rsid w:val="00CA526E"/>
    <w:rsid w:val="00CD20A6"/>
    <w:rsid w:val="00D00E25"/>
    <w:rsid w:val="00D036A3"/>
    <w:rsid w:val="00D157B7"/>
    <w:rsid w:val="00D17DC8"/>
    <w:rsid w:val="00D22826"/>
    <w:rsid w:val="00D25A8A"/>
    <w:rsid w:val="00D31B81"/>
    <w:rsid w:val="00D43F6B"/>
    <w:rsid w:val="00D44874"/>
    <w:rsid w:val="00D45710"/>
    <w:rsid w:val="00D4695C"/>
    <w:rsid w:val="00D5060C"/>
    <w:rsid w:val="00D609D8"/>
    <w:rsid w:val="00D638CC"/>
    <w:rsid w:val="00D651AD"/>
    <w:rsid w:val="00D93B54"/>
    <w:rsid w:val="00DA1729"/>
    <w:rsid w:val="00DA5F4B"/>
    <w:rsid w:val="00DB6586"/>
    <w:rsid w:val="00DB768A"/>
    <w:rsid w:val="00DD4100"/>
    <w:rsid w:val="00DD727F"/>
    <w:rsid w:val="00DE3699"/>
    <w:rsid w:val="00DF5721"/>
    <w:rsid w:val="00E01051"/>
    <w:rsid w:val="00E06D59"/>
    <w:rsid w:val="00E072BC"/>
    <w:rsid w:val="00E106E9"/>
    <w:rsid w:val="00E14347"/>
    <w:rsid w:val="00E16D70"/>
    <w:rsid w:val="00E22B1E"/>
    <w:rsid w:val="00E22ECD"/>
    <w:rsid w:val="00E3181A"/>
    <w:rsid w:val="00E32634"/>
    <w:rsid w:val="00E541E0"/>
    <w:rsid w:val="00E6111A"/>
    <w:rsid w:val="00E70A72"/>
    <w:rsid w:val="00E76048"/>
    <w:rsid w:val="00E80B1A"/>
    <w:rsid w:val="00E86E27"/>
    <w:rsid w:val="00E873A6"/>
    <w:rsid w:val="00E924F2"/>
    <w:rsid w:val="00E95A7A"/>
    <w:rsid w:val="00EA2FC8"/>
    <w:rsid w:val="00EB5EBC"/>
    <w:rsid w:val="00EC260A"/>
    <w:rsid w:val="00EC3559"/>
    <w:rsid w:val="00EC4674"/>
    <w:rsid w:val="00EC6A84"/>
    <w:rsid w:val="00EE2057"/>
    <w:rsid w:val="00EE7A0D"/>
    <w:rsid w:val="00EF288E"/>
    <w:rsid w:val="00F056D9"/>
    <w:rsid w:val="00F1715D"/>
    <w:rsid w:val="00F22A8B"/>
    <w:rsid w:val="00F324D9"/>
    <w:rsid w:val="00F35016"/>
    <w:rsid w:val="00F46B33"/>
    <w:rsid w:val="00F47F3F"/>
    <w:rsid w:val="00F577B4"/>
    <w:rsid w:val="00F61A45"/>
    <w:rsid w:val="00F672BF"/>
    <w:rsid w:val="00F90086"/>
    <w:rsid w:val="00F956A3"/>
    <w:rsid w:val="00FA2EA7"/>
    <w:rsid w:val="00FA40E1"/>
    <w:rsid w:val="00FA45B5"/>
    <w:rsid w:val="00FB274F"/>
    <w:rsid w:val="00FC053B"/>
    <w:rsid w:val="00FD174E"/>
    <w:rsid w:val="00FF339D"/>
    <w:rsid w:val="00FF7958"/>
    <w:rsid w:val="160BCBFA"/>
    <w:rsid w:val="186FD718"/>
    <w:rsid w:val="1E366F3C"/>
    <w:rsid w:val="33C47198"/>
    <w:rsid w:val="425755D2"/>
    <w:rsid w:val="6303A93E"/>
    <w:rsid w:val="68F10156"/>
    <w:rsid w:val="6C9937C3"/>
    <w:rsid w:val="73D2E5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156ED"/>
  <w15:docId w15:val="{57E2C140-B115-4D74-8090-D163DB40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A2"/>
  </w:style>
  <w:style w:type="paragraph" w:styleId="Footer">
    <w:name w:val="footer"/>
    <w:basedOn w:val="Normal"/>
    <w:link w:val="FooterChar"/>
    <w:uiPriority w:val="99"/>
    <w:unhideWhenUsed/>
    <w:rsid w:val="00BE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A2"/>
  </w:style>
  <w:style w:type="paragraph" w:styleId="BalloonText">
    <w:name w:val="Balloon Text"/>
    <w:basedOn w:val="Normal"/>
    <w:link w:val="BalloonTextChar"/>
    <w:uiPriority w:val="99"/>
    <w:semiHidden/>
    <w:unhideWhenUsed/>
    <w:rsid w:val="00BE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A2"/>
    <w:rPr>
      <w:rFonts w:ascii="Tahoma" w:hAnsi="Tahoma" w:cs="Tahoma"/>
      <w:sz w:val="16"/>
      <w:szCs w:val="16"/>
    </w:rPr>
  </w:style>
  <w:style w:type="character" w:styleId="PlaceholderText">
    <w:name w:val="Placeholder Text"/>
    <w:basedOn w:val="DefaultParagraphFont"/>
    <w:uiPriority w:val="99"/>
    <w:semiHidden/>
    <w:rsid w:val="008749B5"/>
    <w:rPr>
      <w:color w:val="808080"/>
    </w:rPr>
  </w:style>
  <w:style w:type="character" w:styleId="Hyperlink">
    <w:name w:val="Hyperlink"/>
    <w:basedOn w:val="DefaultParagraphFont"/>
    <w:uiPriority w:val="99"/>
    <w:unhideWhenUsed/>
    <w:rsid w:val="00A109B3"/>
    <w:rPr>
      <w:color w:val="0000FF" w:themeColor="hyperlink"/>
      <w:u w:val="single"/>
    </w:rPr>
  </w:style>
  <w:style w:type="character" w:styleId="Strong">
    <w:name w:val="Strong"/>
    <w:uiPriority w:val="22"/>
    <w:qFormat/>
    <w:rsid w:val="009762FB"/>
    <w:rPr>
      <w:b/>
      <w:bCs/>
    </w:rPr>
  </w:style>
  <w:style w:type="paragraph" w:styleId="NormalWeb">
    <w:name w:val="Normal (Web)"/>
    <w:basedOn w:val="Normal"/>
    <w:uiPriority w:val="99"/>
    <w:rsid w:val="009762FB"/>
    <w:pPr>
      <w:suppressAutoHyphens/>
      <w:spacing w:after="120" w:line="240" w:lineRule="atLeast"/>
    </w:pPr>
    <w:rPr>
      <w:rFonts w:ascii="Verdana" w:eastAsia="Times New Roman" w:hAnsi="Verdana" w:cs="Times New Roman"/>
      <w:color w:val="000000"/>
      <w:sz w:val="18"/>
      <w:szCs w:val="18"/>
      <w:lang w:eastAsia="ar-SA"/>
    </w:rPr>
  </w:style>
  <w:style w:type="character" w:styleId="CommentReference">
    <w:name w:val="annotation reference"/>
    <w:basedOn w:val="DefaultParagraphFont"/>
    <w:uiPriority w:val="99"/>
    <w:semiHidden/>
    <w:unhideWhenUsed/>
    <w:rsid w:val="00BB2BFD"/>
    <w:rPr>
      <w:sz w:val="16"/>
      <w:szCs w:val="16"/>
    </w:rPr>
  </w:style>
  <w:style w:type="paragraph" w:styleId="CommentText">
    <w:name w:val="annotation text"/>
    <w:basedOn w:val="Normal"/>
    <w:link w:val="CommentTextChar"/>
    <w:uiPriority w:val="99"/>
    <w:semiHidden/>
    <w:unhideWhenUsed/>
    <w:rsid w:val="00BB2BFD"/>
    <w:pPr>
      <w:spacing w:line="240" w:lineRule="auto"/>
    </w:pPr>
    <w:rPr>
      <w:sz w:val="20"/>
      <w:szCs w:val="20"/>
    </w:rPr>
  </w:style>
  <w:style w:type="character" w:customStyle="1" w:styleId="CommentTextChar">
    <w:name w:val="Comment Text Char"/>
    <w:basedOn w:val="DefaultParagraphFont"/>
    <w:link w:val="CommentText"/>
    <w:uiPriority w:val="99"/>
    <w:semiHidden/>
    <w:rsid w:val="00BB2BFD"/>
    <w:rPr>
      <w:sz w:val="20"/>
      <w:szCs w:val="20"/>
    </w:rPr>
  </w:style>
  <w:style w:type="paragraph" w:styleId="CommentSubject">
    <w:name w:val="annotation subject"/>
    <w:basedOn w:val="CommentText"/>
    <w:next w:val="CommentText"/>
    <w:link w:val="CommentSubjectChar"/>
    <w:uiPriority w:val="99"/>
    <w:semiHidden/>
    <w:unhideWhenUsed/>
    <w:rsid w:val="00BB2BFD"/>
    <w:rPr>
      <w:b/>
      <w:bCs/>
    </w:rPr>
  </w:style>
  <w:style w:type="character" w:customStyle="1" w:styleId="CommentSubjectChar">
    <w:name w:val="Comment Subject Char"/>
    <w:basedOn w:val="CommentTextChar"/>
    <w:link w:val="CommentSubject"/>
    <w:uiPriority w:val="99"/>
    <w:semiHidden/>
    <w:rsid w:val="00BB2BFD"/>
    <w:rPr>
      <w:b/>
      <w:bCs/>
      <w:sz w:val="20"/>
      <w:szCs w:val="20"/>
    </w:rPr>
  </w:style>
  <w:style w:type="paragraph" w:styleId="ListParagraph">
    <w:name w:val="List Paragraph"/>
    <w:basedOn w:val="Normal"/>
    <w:uiPriority w:val="34"/>
    <w:qFormat/>
    <w:rsid w:val="00B72DD0"/>
    <w:pPr>
      <w:ind w:left="720"/>
      <w:contextualSpacing/>
    </w:pPr>
  </w:style>
  <w:style w:type="paragraph" w:styleId="NoSpacing">
    <w:name w:val="No Spacing"/>
    <w:uiPriority w:val="1"/>
    <w:qFormat/>
    <w:rsid w:val="00FF339D"/>
    <w:pPr>
      <w:spacing w:after="0" w:line="240" w:lineRule="auto"/>
    </w:pPr>
    <w:rPr>
      <w:rFonts w:ascii="Arial" w:eastAsia="Times New Roman" w:hAnsi="Arial" w:cs="Times New Roman"/>
      <w:sz w:val="24"/>
      <w:szCs w:val="20"/>
      <w:lang w:eastAsia="en-US"/>
    </w:rPr>
  </w:style>
  <w:style w:type="paragraph" w:customStyle="1" w:styleId="CharCharCharCharCharCharCharCharCharCharCharCharCharCharChar">
    <w:name w:val="Char Char Char Char Char Char Char Char Char Char Char Char Char Char Char"/>
    <w:basedOn w:val="Normal"/>
    <w:rsid w:val="009D7A2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9D7A21"/>
    <w:rPr>
      <w:i/>
      <w:iCs/>
    </w:rPr>
  </w:style>
  <w:style w:type="table" w:styleId="TableGrid">
    <w:name w:val="Table Grid"/>
    <w:basedOn w:val="TableNormal"/>
    <w:uiPriority w:val="59"/>
    <w:rsid w:val="004802A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150165"/>
  </w:style>
  <w:style w:type="character" w:styleId="UnresolvedMention">
    <w:name w:val="Unresolved Mention"/>
    <w:basedOn w:val="DefaultParagraphFont"/>
    <w:uiPriority w:val="99"/>
    <w:semiHidden/>
    <w:unhideWhenUsed/>
    <w:rsid w:val="00D93B54"/>
    <w:rPr>
      <w:color w:val="605E5C"/>
      <w:shd w:val="clear" w:color="auto" w:fill="E1DFDD"/>
    </w:rPr>
  </w:style>
  <w:style w:type="paragraph" w:customStyle="1" w:styleId="TableParagraph">
    <w:name w:val="Table Paragraph"/>
    <w:basedOn w:val="Normal"/>
    <w:uiPriority w:val="1"/>
    <w:qFormat/>
    <w:rsid w:val="00780A25"/>
    <w:pPr>
      <w:widowControl w:val="0"/>
      <w:autoSpaceDE w:val="0"/>
      <w:autoSpaceDN w:val="0"/>
      <w:spacing w:after="0" w:line="240" w:lineRule="auto"/>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796">
      <w:bodyDiv w:val="1"/>
      <w:marLeft w:val="0"/>
      <w:marRight w:val="0"/>
      <w:marTop w:val="0"/>
      <w:marBottom w:val="0"/>
      <w:divBdr>
        <w:top w:val="none" w:sz="0" w:space="0" w:color="auto"/>
        <w:left w:val="none" w:sz="0" w:space="0" w:color="auto"/>
        <w:bottom w:val="none" w:sz="0" w:space="0" w:color="auto"/>
        <w:right w:val="none" w:sz="0" w:space="0" w:color="auto"/>
      </w:divBdr>
    </w:div>
    <w:div w:id="145708935">
      <w:bodyDiv w:val="1"/>
      <w:marLeft w:val="0"/>
      <w:marRight w:val="0"/>
      <w:marTop w:val="0"/>
      <w:marBottom w:val="0"/>
      <w:divBdr>
        <w:top w:val="none" w:sz="0" w:space="0" w:color="auto"/>
        <w:left w:val="none" w:sz="0" w:space="0" w:color="auto"/>
        <w:bottom w:val="none" w:sz="0" w:space="0" w:color="auto"/>
        <w:right w:val="none" w:sz="0" w:space="0" w:color="auto"/>
      </w:divBdr>
    </w:div>
    <w:div w:id="182982008">
      <w:bodyDiv w:val="1"/>
      <w:marLeft w:val="0"/>
      <w:marRight w:val="0"/>
      <w:marTop w:val="0"/>
      <w:marBottom w:val="0"/>
      <w:divBdr>
        <w:top w:val="none" w:sz="0" w:space="0" w:color="auto"/>
        <w:left w:val="none" w:sz="0" w:space="0" w:color="auto"/>
        <w:bottom w:val="none" w:sz="0" w:space="0" w:color="auto"/>
        <w:right w:val="none" w:sz="0" w:space="0" w:color="auto"/>
      </w:divBdr>
    </w:div>
    <w:div w:id="191190914">
      <w:bodyDiv w:val="1"/>
      <w:marLeft w:val="0"/>
      <w:marRight w:val="0"/>
      <w:marTop w:val="0"/>
      <w:marBottom w:val="0"/>
      <w:divBdr>
        <w:top w:val="none" w:sz="0" w:space="0" w:color="auto"/>
        <w:left w:val="none" w:sz="0" w:space="0" w:color="auto"/>
        <w:bottom w:val="none" w:sz="0" w:space="0" w:color="auto"/>
        <w:right w:val="none" w:sz="0" w:space="0" w:color="auto"/>
      </w:divBdr>
    </w:div>
    <w:div w:id="192228902">
      <w:bodyDiv w:val="1"/>
      <w:marLeft w:val="0"/>
      <w:marRight w:val="0"/>
      <w:marTop w:val="0"/>
      <w:marBottom w:val="0"/>
      <w:divBdr>
        <w:top w:val="none" w:sz="0" w:space="0" w:color="auto"/>
        <w:left w:val="none" w:sz="0" w:space="0" w:color="auto"/>
        <w:bottom w:val="none" w:sz="0" w:space="0" w:color="auto"/>
        <w:right w:val="none" w:sz="0" w:space="0" w:color="auto"/>
      </w:divBdr>
    </w:div>
    <w:div w:id="352415060">
      <w:bodyDiv w:val="1"/>
      <w:marLeft w:val="0"/>
      <w:marRight w:val="0"/>
      <w:marTop w:val="0"/>
      <w:marBottom w:val="0"/>
      <w:divBdr>
        <w:top w:val="none" w:sz="0" w:space="0" w:color="auto"/>
        <w:left w:val="none" w:sz="0" w:space="0" w:color="auto"/>
        <w:bottom w:val="none" w:sz="0" w:space="0" w:color="auto"/>
        <w:right w:val="none" w:sz="0" w:space="0" w:color="auto"/>
      </w:divBdr>
    </w:div>
    <w:div w:id="383801061">
      <w:bodyDiv w:val="1"/>
      <w:marLeft w:val="0"/>
      <w:marRight w:val="0"/>
      <w:marTop w:val="0"/>
      <w:marBottom w:val="0"/>
      <w:divBdr>
        <w:top w:val="none" w:sz="0" w:space="0" w:color="auto"/>
        <w:left w:val="none" w:sz="0" w:space="0" w:color="auto"/>
        <w:bottom w:val="none" w:sz="0" w:space="0" w:color="auto"/>
        <w:right w:val="none" w:sz="0" w:space="0" w:color="auto"/>
      </w:divBdr>
    </w:div>
    <w:div w:id="391468380">
      <w:bodyDiv w:val="1"/>
      <w:marLeft w:val="0"/>
      <w:marRight w:val="0"/>
      <w:marTop w:val="0"/>
      <w:marBottom w:val="0"/>
      <w:divBdr>
        <w:top w:val="none" w:sz="0" w:space="0" w:color="auto"/>
        <w:left w:val="none" w:sz="0" w:space="0" w:color="auto"/>
        <w:bottom w:val="none" w:sz="0" w:space="0" w:color="auto"/>
        <w:right w:val="none" w:sz="0" w:space="0" w:color="auto"/>
      </w:divBdr>
    </w:div>
    <w:div w:id="642928176">
      <w:bodyDiv w:val="1"/>
      <w:marLeft w:val="0"/>
      <w:marRight w:val="0"/>
      <w:marTop w:val="0"/>
      <w:marBottom w:val="0"/>
      <w:divBdr>
        <w:top w:val="none" w:sz="0" w:space="0" w:color="auto"/>
        <w:left w:val="none" w:sz="0" w:space="0" w:color="auto"/>
        <w:bottom w:val="none" w:sz="0" w:space="0" w:color="auto"/>
        <w:right w:val="none" w:sz="0" w:space="0" w:color="auto"/>
      </w:divBdr>
    </w:div>
    <w:div w:id="667749815">
      <w:bodyDiv w:val="1"/>
      <w:marLeft w:val="0"/>
      <w:marRight w:val="0"/>
      <w:marTop w:val="0"/>
      <w:marBottom w:val="0"/>
      <w:divBdr>
        <w:top w:val="none" w:sz="0" w:space="0" w:color="auto"/>
        <w:left w:val="none" w:sz="0" w:space="0" w:color="auto"/>
        <w:bottom w:val="none" w:sz="0" w:space="0" w:color="auto"/>
        <w:right w:val="none" w:sz="0" w:space="0" w:color="auto"/>
      </w:divBdr>
    </w:div>
    <w:div w:id="706298867">
      <w:bodyDiv w:val="1"/>
      <w:marLeft w:val="0"/>
      <w:marRight w:val="0"/>
      <w:marTop w:val="0"/>
      <w:marBottom w:val="0"/>
      <w:divBdr>
        <w:top w:val="none" w:sz="0" w:space="0" w:color="auto"/>
        <w:left w:val="none" w:sz="0" w:space="0" w:color="auto"/>
        <w:bottom w:val="none" w:sz="0" w:space="0" w:color="auto"/>
        <w:right w:val="none" w:sz="0" w:space="0" w:color="auto"/>
      </w:divBdr>
    </w:div>
    <w:div w:id="707605820">
      <w:bodyDiv w:val="1"/>
      <w:marLeft w:val="0"/>
      <w:marRight w:val="0"/>
      <w:marTop w:val="0"/>
      <w:marBottom w:val="0"/>
      <w:divBdr>
        <w:top w:val="none" w:sz="0" w:space="0" w:color="auto"/>
        <w:left w:val="none" w:sz="0" w:space="0" w:color="auto"/>
        <w:bottom w:val="none" w:sz="0" w:space="0" w:color="auto"/>
        <w:right w:val="none" w:sz="0" w:space="0" w:color="auto"/>
      </w:divBdr>
    </w:div>
    <w:div w:id="1080829988">
      <w:bodyDiv w:val="1"/>
      <w:marLeft w:val="0"/>
      <w:marRight w:val="0"/>
      <w:marTop w:val="0"/>
      <w:marBottom w:val="0"/>
      <w:divBdr>
        <w:top w:val="none" w:sz="0" w:space="0" w:color="auto"/>
        <w:left w:val="none" w:sz="0" w:space="0" w:color="auto"/>
        <w:bottom w:val="none" w:sz="0" w:space="0" w:color="auto"/>
        <w:right w:val="none" w:sz="0" w:space="0" w:color="auto"/>
      </w:divBdr>
    </w:div>
    <w:div w:id="1102342494">
      <w:bodyDiv w:val="1"/>
      <w:marLeft w:val="0"/>
      <w:marRight w:val="0"/>
      <w:marTop w:val="0"/>
      <w:marBottom w:val="0"/>
      <w:divBdr>
        <w:top w:val="none" w:sz="0" w:space="0" w:color="auto"/>
        <w:left w:val="none" w:sz="0" w:space="0" w:color="auto"/>
        <w:bottom w:val="none" w:sz="0" w:space="0" w:color="auto"/>
        <w:right w:val="none" w:sz="0" w:space="0" w:color="auto"/>
      </w:divBdr>
    </w:div>
    <w:div w:id="1136295713">
      <w:bodyDiv w:val="1"/>
      <w:marLeft w:val="0"/>
      <w:marRight w:val="0"/>
      <w:marTop w:val="0"/>
      <w:marBottom w:val="0"/>
      <w:divBdr>
        <w:top w:val="none" w:sz="0" w:space="0" w:color="auto"/>
        <w:left w:val="none" w:sz="0" w:space="0" w:color="auto"/>
        <w:bottom w:val="none" w:sz="0" w:space="0" w:color="auto"/>
        <w:right w:val="none" w:sz="0" w:space="0" w:color="auto"/>
      </w:divBdr>
    </w:div>
    <w:div w:id="1159269399">
      <w:bodyDiv w:val="1"/>
      <w:marLeft w:val="0"/>
      <w:marRight w:val="0"/>
      <w:marTop w:val="0"/>
      <w:marBottom w:val="0"/>
      <w:divBdr>
        <w:top w:val="none" w:sz="0" w:space="0" w:color="auto"/>
        <w:left w:val="none" w:sz="0" w:space="0" w:color="auto"/>
        <w:bottom w:val="none" w:sz="0" w:space="0" w:color="auto"/>
        <w:right w:val="none" w:sz="0" w:space="0" w:color="auto"/>
      </w:divBdr>
    </w:div>
    <w:div w:id="1407876333">
      <w:bodyDiv w:val="1"/>
      <w:marLeft w:val="0"/>
      <w:marRight w:val="0"/>
      <w:marTop w:val="0"/>
      <w:marBottom w:val="0"/>
      <w:divBdr>
        <w:top w:val="none" w:sz="0" w:space="0" w:color="auto"/>
        <w:left w:val="none" w:sz="0" w:space="0" w:color="auto"/>
        <w:bottom w:val="none" w:sz="0" w:space="0" w:color="auto"/>
        <w:right w:val="none" w:sz="0" w:space="0" w:color="auto"/>
      </w:divBdr>
    </w:div>
    <w:div w:id="1446002035">
      <w:bodyDiv w:val="1"/>
      <w:marLeft w:val="0"/>
      <w:marRight w:val="0"/>
      <w:marTop w:val="0"/>
      <w:marBottom w:val="0"/>
      <w:divBdr>
        <w:top w:val="none" w:sz="0" w:space="0" w:color="auto"/>
        <w:left w:val="none" w:sz="0" w:space="0" w:color="auto"/>
        <w:bottom w:val="none" w:sz="0" w:space="0" w:color="auto"/>
        <w:right w:val="none" w:sz="0" w:space="0" w:color="auto"/>
      </w:divBdr>
    </w:div>
    <w:div w:id="1532573083">
      <w:bodyDiv w:val="1"/>
      <w:marLeft w:val="0"/>
      <w:marRight w:val="0"/>
      <w:marTop w:val="0"/>
      <w:marBottom w:val="0"/>
      <w:divBdr>
        <w:top w:val="none" w:sz="0" w:space="0" w:color="auto"/>
        <w:left w:val="none" w:sz="0" w:space="0" w:color="auto"/>
        <w:bottom w:val="none" w:sz="0" w:space="0" w:color="auto"/>
        <w:right w:val="none" w:sz="0" w:space="0" w:color="auto"/>
      </w:divBdr>
    </w:div>
    <w:div w:id="1588928371">
      <w:bodyDiv w:val="1"/>
      <w:marLeft w:val="0"/>
      <w:marRight w:val="0"/>
      <w:marTop w:val="0"/>
      <w:marBottom w:val="0"/>
      <w:divBdr>
        <w:top w:val="none" w:sz="0" w:space="0" w:color="auto"/>
        <w:left w:val="none" w:sz="0" w:space="0" w:color="auto"/>
        <w:bottom w:val="none" w:sz="0" w:space="0" w:color="auto"/>
        <w:right w:val="none" w:sz="0" w:space="0" w:color="auto"/>
      </w:divBdr>
    </w:div>
    <w:div w:id="1599169890">
      <w:bodyDiv w:val="1"/>
      <w:marLeft w:val="0"/>
      <w:marRight w:val="0"/>
      <w:marTop w:val="0"/>
      <w:marBottom w:val="0"/>
      <w:divBdr>
        <w:top w:val="none" w:sz="0" w:space="0" w:color="auto"/>
        <w:left w:val="none" w:sz="0" w:space="0" w:color="auto"/>
        <w:bottom w:val="none" w:sz="0" w:space="0" w:color="auto"/>
        <w:right w:val="none" w:sz="0" w:space="0" w:color="auto"/>
      </w:divBdr>
    </w:div>
    <w:div w:id="1625304580">
      <w:bodyDiv w:val="1"/>
      <w:marLeft w:val="0"/>
      <w:marRight w:val="0"/>
      <w:marTop w:val="0"/>
      <w:marBottom w:val="0"/>
      <w:divBdr>
        <w:top w:val="none" w:sz="0" w:space="0" w:color="auto"/>
        <w:left w:val="none" w:sz="0" w:space="0" w:color="auto"/>
        <w:bottom w:val="none" w:sz="0" w:space="0" w:color="auto"/>
        <w:right w:val="none" w:sz="0" w:space="0" w:color="auto"/>
      </w:divBdr>
    </w:div>
    <w:div w:id="1708292683">
      <w:bodyDiv w:val="1"/>
      <w:marLeft w:val="0"/>
      <w:marRight w:val="0"/>
      <w:marTop w:val="0"/>
      <w:marBottom w:val="0"/>
      <w:divBdr>
        <w:top w:val="none" w:sz="0" w:space="0" w:color="auto"/>
        <w:left w:val="none" w:sz="0" w:space="0" w:color="auto"/>
        <w:bottom w:val="none" w:sz="0" w:space="0" w:color="auto"/>
        <w:right w:val="none" w:sz="0" w:space="0" w:color="auto"/>
      </w:divBdr>
    </w:div>
    <w:div w:id="1754928809">
      <w:bodyDiv w:val="1"/>
      <w:marLeft w:val="0"/>
      <w:marRight w:val="0"/>
      <w:marTop w:val="0"/>
      <w:marBottom w:val="0"/>
      <w:divBdr>
        <w:top w:val="none" w:sz="0" w:space="0" w:color="auto"/>
        <w:left w:val="none" w:sz="0" w:space="0" w:color="auto"/>
        <w:bottom w:val="none" w:sz="0" w:space="0" w:color="auto"/>
        <w:right w:val="none" w:sz="0" w:space="0" w:color="auto"/>
      </w:divBdr>
    </w:div>
    <w:div w:id="1759248554">
      <w:bodyDiv w:val="1"/>
      <w:marLeft w:val="0"/>
      <w:marRight w:val="0"/>
      <w:marTop w:val="0"/>
      <w:marBottom w:val="0"/>
      <w:divBdr>
        <w:top w:val="none" w:sz="0" w:space="0" w:color="auto"/>
        <w:left w:val="none" w:sz="0" w:space="0" w:color="auto"/>
        <w:bottom w:val="none" w:sz="0" w:space="0" w:color="auto"/>
        <w:right w:val="none" w:sz="0" w:space="0" w:color="auto"/>
      </w:divBdr>
    </w:div>
    <w:div w:id="1761176955">
      <w:bodyDiv w:val="1"/>
      <w:marLeft w:val="0"/>
      <w:marRight w:val="0"/>
      <w:marTop w:val="0"/>
      <w:marBottom w:val="0"/>
      <w:divBdr>
        <w:top w:val="none" w:sz="0" w:space="0" w:color="auto"/>
        <w:left w:val="none" w:sz="0" w:space="0" w:color="auto"/>
        <w:bottom w:val="none" w:sz="0" w:space="0" w:color="auto"/>
        <w:right w:val="none" w:sz="0" w:space="0" w:color="auto"/>
      </w:divBdr>
    </w:div>
    <w:div w:id="1853763004">
      <w:bodyDiv w:val="1"/>
      <w:marLeft w:val="0"/>
      <w:marRight w:val="0"/>
      <w:marTop w:val="0"/>
      <w:marBottom w:val="0"/>
      <w:divBdr>
        <w:top w:val="none" w:sz="0" w:space="0" w:color="auto"/>
        <w:left w:val="none" w:sz="0" w:space="0" w:color="auto"/>
        <w:bottom w:val="none" w:sz="0" w:space="0" w:color="auto"/>
        <w:right w:val="none" w:sz="0" w:space="0" w:color="auto"/>
      </w:divBdr>
    </w:div>
    <w:div w:id="1944073173">
      <w:bodyDiv w:val="1"/>
      <w:marLeft w:val="0"/>
      <w:marRight w:val="0"/>
      <w:marTop w:val="0"/>
      <w:marBottom w:val="0"/>
      <w:divBdr>
        <w:top w:val="none" w:sz="0" w:space="0" w:color="auto"/>
        <w:left w:val="none" w:sz="0" w:space="0" w:color="auto"/>
        <w:bottom w:val="none" w:sz="0" w:space="0" w:color="auto"/>
        <w:right w:val="none" w:sz="0" w:space="0" w:color="auto"/>
      </w:divBdr>
    </w:div>
    <w:div w:id="20778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channel.org/tag/safety-and-security"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channel.org/tag/capacity-building" TargetMode="External"/><Relationship Id="rId17"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channel.org/tag/advisor" TargetMode="External"/><Relationship Id="rId5" Type="http://schemas.openxmlformats.org/officeDocument/2006/relationships/styles" Target="styles.xml"/><Relationship Id="rId15" Type="http://schemas.openxmlformats.org/officeDocument/2006/relationships/hyperlink" Target="https://candidate.hr-manager.net/ApplicationForm/SinglePageApplicationForm.aspx?cid=1036&amp;departmentId=19001&amp;ProjectId=175944" TargetMode="External"/><Relationship Id="rId10" Type="http://schemas.openxmlformats.org/officeDocument/2006/relationships/hyperlink" Target="https://unchannel.org/tag/security-manag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didate.hr-manager.net/ApplicationInit.aspx?cid=1036&amp;ProjectId=175944&amp;DepartmentId=19001&amp;MediaId=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e6753f-9260-4042-b0e6-f0b70556e41f" xsi:nil="true"/>
    <Comments xmlns="21ccc18f-cbef-4e67-a72f-7a1b1bfae518" xsi:nil="true"/>
    <lcf76f155ced4ddcb4097134ff3c332f xmlns="21ccc18f-cbef-4e67-a72f-7a1b1bfae5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1E6C803C28E4E8F8D6913AB0CB7A9" ma:contentTypeVersion="18" ma:contentTypeDescription="Create a new document." ma:contentTypeScope="" ma:versionID="dbc05711518b0eccfe3906d4725915bf">
  <xsd:schema xmlns:xsd="http://www.w3.org/2001/XMLSchema" xmlns:xs="http://www.w3.org/2001/XMLSchema" xmlns:p="http://schemas.microsoft.com/office/2006/metadata/properties" xmlns:ns2="21ccc18f-cbef-4e67-a72f-7a1b1bfae518" xmlns:ns3="b5e6753f-9260-4042-b0e6-f0b70556e41f" targetNamespace="http://schemas.microsoft.com/office/2006/metadata/properties" ma:root="true" ma:fieldsID="ffbff9ebe2177162787d263900bf96cc" ns2:_="" ns3:_="">
    <xsd:import namespace="21ccc18f-cbef-4e67-a72f-7a1b1bfae518"/>
    <xsd:import namespace="b5e6753f-9260-4042-b0e6-f0b70556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cc18f-cbef-4e67-a72f-7a1b1bfa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6753f-9260-4042-b0e6-f0b70556e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5fdf2-c091-4a41-905a-3dcb7c7a9af2}" ma:internalName="TaxCatchAll" ma:showField="CatchAllData" ma:web="b5e6753f-9260-4042-b0e6-f0b70556e4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59E0C-80A0-4F04-976F-D52B0BE7717B}">
  <ds:schemaRefs>
    <ds:schemaRef ds:uri="http://schemas.microsoft.com/office/2006/metadata/properties"/>
    <ds:schemaRef ds:uri="http://schemas.microsoft.com/office/infopath/2007/PartnerControls"/>
    <ds:schemaRef ds:uri="b5e6753f-9260-4042-b0e6-f0b70556e41f"/>
    <ds:schemaRef ds:uri="21ccc18f-cbef-4e67-a72f-7a1b1bfae518"/>
  </ds:schemaRefs>
</ds:datastoreItem>
</file>

<file path=customXml/itemProps2.xml><?xml version="1.0" encoding="utf-8"?>
<ds:datastoreItem xmlns:ds="http://schemas.openxmlformats.org/officeDocument/2006/customXml" ds:itemID="{1E90D6E5-6F94-4B85-88D5-04CBE0D84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cc18f-cbef-4e67-a72f-7a1b1bfae518"/>
    <ds:schemaRef ds:uri="b5e6753f-9260-4042-b0e6-f0b70556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66DA4-D5A9-4C67-A0DD-F048D293D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2229</Words>
  <Characters>12707</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Zaza</dc:creator>
  <cp:keywords/>
  <cp:lastModifiedBy>Suzanne Zaza</cp:lastModifiedBy>
  <cp:revision>26</cp:revision>
  <cp:lastPrinted>2019-07-19T01:22:00Z</cp:lastPrinted>
  <dcterms:created xsi:type="dcterms:W3CDTF">2026-01-05T17:30:00Z</dcterms:created>
  <dcterms:modified xsi:type="dcterms:W3CDTF">2026-05-07T20:40:00Z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0x010100F361E6C803C28E4E8F8D6913AB0CB7A9</vt:lpwstr>
  </property>
  <property fmtid="{D5CDD505-2E9C-101B-9397-08002B2CF9AE}" pid="3" name="MediaServiceImageTags">
    <vt:lpwstr/>
  </property>
</Properties>
</file>