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B8F60" w14:textId="496B37B5" w:rsidR="00874EFD" w:rsidRPr="000C5CF4" w:rsidRDefault="004A2D62" w:rsidP="00D06D97">
      <w:pPr>
        <w:widowControl/>
        <w:pBdr>
          <w:top w:val="single" w:sz="4" w:space="1" w:color="auto"/>
          <w:left w:val="single" w:sz="4" w:space="4" w:color="auto"/>
          <w:bottom w:val="single" w:sz="4" w:space="6" w:color="auto"/>
          <w:right w:val="single" w:sz="4" w:space="0" w:color="auto"/>
        </w:pBdr>
        <w:shd w:val="clear" w:color="auto" w:fill="C0C0C0"/>
        <w:autoSpaceDE/>
        <w:autoSpaceDN/>
        <w:contextualSpacing/>
        <w:jc w:val="center"/>
        <w:rPr>
          <w:rFonts w:asciiTheme="majorHAnsi" w:hAnsiTheme="majorHAnsi" w:cstheme="majorHAnsi"/>
          <w:b/>
          <w:bCs/>
          <w:sz w:val="24"/>
          <w:szCs w:val="24"/>
          <w:u w:val="single"/>
        </w:rPr>
      </w:pPr>
      <w:r w:rsidRPr="000C5CF4">
        <w:rPr>
          <w:rFonts w:asciiTheme="majorHAnsi" w:hAnsiTheme="majorHAnsi" w:cstheme="majorHAnsi"/>
          <w:b/>
          <w:bCs/>
          <w:sz w:val="24"/>
          <w:szCs w:val="24"/>
          <w:u w:val="single"/>
        </w:rPr>
        <w:t>Social Cohesion Officer</w:t>
      </w:r>
      <w:r w:rsidRPr="000C5CF4">
        <w:rPr>
          <w:rFonts w:asciiTheme="majorHAnsi" w:hAnsiTheme="majorHAnsi" w:cstheme="majorHAnsi"/>
          <w:b/>
          <w:bCs/>
          <w:sz w:val="24"/>
          <w:szCs w:val="24"/>
          <w:u w:val="single"/>
        </w:rPr>
        <w:t xml:space="preserve"> </w:t>
      </w:r>
      <w:r w:rsidR="0051440D" w:rsidRPr="000C5CF4">
        <w:rPr>
          <w:rFonts w:asciiTheme="majorHAnsi" w:hAnsiTheme="majorHAnsi" w:cstheme="majorHAnsi"/>
          <w:b/>
          <w:bCs/>
          <w:sz w:val="24"/>
          <w:szCs w:val="24"/>
          <w:u w:val="single"/>
        </w:rPr>
        <w:t xml:space="preserve">– </w:t>
      </w:r>
      <w:r w:rsidR="00D06D97" w:rsidRPr="000C5CF4">
        <w:rPr>
          <w:rFonts w:asciiTheme="majorHAnsi" w:hAnsiTheme="majorHAnsi" w:cstheme="majorHAnsi"/>
          <w:b/>
          <w:bCs/>
          <w:sz w:val="24"/>
          <w:szCs w:val="24"/>
          <w:u w:val="single"/>
        </w:rPr>
        <w:t xml:space="preserve">Del Al Zor </w:t>
      </w:r>
      <w:r w:rsidR="00874EFD" w:rsidRPr="000C5CF4">
        <w:rPr>
          <w:rFonts w:asciiTheme="majorHAnsi" w:hAnsiTheme="majorHAnsi" w:cstheme="majorHAnsi"/>
          <w:b/>
          <w:bCs/>
          <w:sz w:val="24"/>
          <w:szCs w:val="24"/>
          <w:u w:val="single"/>
        </w:rPr>
        <w:t>(202</w:t>
      </w:r>
      <w:r w:rsidR="003552A1" w:rsidRPr="000C5CF4">
        <w:rPr>
          <w:rFonts w:asciiTheme="majorHAnsi" w:hAnsiTheme="majorHAnsi" w:cstheme="majorHAnsi"/>
          <w:b/>
          <w:bCs/>
          <w:sz w:val="24"/>
          <w:szCs w:val="24"/>
          <w:u w:val="single"/>
        </w:rPr>
        <w:t>6</w:t>
      </w:r>
      <w:r w:rsidR="00874EFD" w:rsidRPr="000C5CF4">
        <w:rPr>
          <w:rFonts w:asciiTheme="majorHAnsi" w:hAnsiTheme="majorHAnsi" w:cstheme="majorHAnsi"/>
          <w:b/>
          <w:bCs/>
          <w:sz w:val="24"/>
          <w:szCs w:val="24"/>
          <w:u w:val="single"/>
        </w:rPr>
        <w:t xml:space="preserve"> – Syria)</w:t>
      </w:r>
    </w:p>
    <w:p w14:paraId="60B8285F" w14:textId="77777777" w:rsidR="00874EFD" w:rsidRPr="000C5CF4" w:rsidRDefault="00874EFD" w:rsidP="00874EFD">
      <w:pPr>
        <w:pStyle w:val="Default"/>
        <w:ind w:left="1440"/>
        <w:rPr>
          <w:rFonts w:asciiTheme="majorHAnsi" w:hAnsiTheme="majorHAnsi" w:cstheme="majorHAnsi"/>
        </w:rPr>
      </w:pPr>
    </w:p>
    <w:p w14:paraId="059CB9A7" w14:textId="77777777" w:rsidR="00863505" w:rsidRPr="000C5CF4" w:rsidRDefault="00863505" w:rsidP="00863505">
      <w:pPr>
        <w:rPr>
          <w:rFonts w:asciiTheme="majorHAnsi" w:hAnsiTheme="majorHAnsi" w:cstheme="majorHAnsi"/>
          <w:sz w:val="24"/>
          <w:szCs w:val="24"/>
          <w:shd w:val="clear" w:color="auto" w:fill="FFFFFF"/>
        </w:rPr>
      </w:pPr>
      <w:proofErr w:type="spellStart"/>
      <w:r w:rsidRPr="000C5CF4">
        <w:rPr>
          <w:rFonts w:asciiTheme="majorHAnsi" w:hAnsiTheme="majorHAnsi" w:cstheme="majorHAnsi"/>
          <w:sz w:val="24"/>
          <w:szCs w:val="24"/>
          <w:shd w:val="clear" w:color="auto" w:fill="FFFFFF"/>
        </w:rPr>
        <w:t>Blumont</w:t>
      </w:r>
      <w:proofErr w:type="spellEnd"/>
      <w:r w:rsidRPr="000C5CF4">
        <w:rPr>
          <w:rFonts w:asciiTheme="majorHAnsi" w:hAnsiTheme="majorHAnsi" w:cstheme="majorHAnsi"/>
          <w:sz w:val="24"/>
          <w:szCs w:val="24"/>
          <w:shd w:val="clear" w:color="auto" w:fill="FFFFFF"/>
        </w:rPr>
        <w:t xml:space="preserve"> is a global organization working with communities around the world to help people overcome challenges and create a foundation for progress. Our vision is a world where a community's future is not determined by its circumstances, but by the aspirations of its people. Whether delivering lifesaving humanitarian assistance, building the infrastructure that stabilizes communities, or creating economic opportunities for individuals and businesses, </w:t>
      </w:r>
      <w:proofErr w:type="spellStart"/>
      <w:r w:rsidRPr="000C5CF4">
        <w:rPr>
          <w:rFonts w:asciiTheme="majorHAnsi" w:hAnsiTheme="majorHAnsi" w:cstheme="majorHAnsi"/>
          <w:sz w:val="24"/>
          <w:szCs w:val="24"/>
          <w:shd w:val="clear" w:color="auto" w:fill="FFFFFF"/>
        </w:rPr>
        <w:t>Blumont</w:t>
      </w:r>
      <w:proofErr w:type="spellEnd"/>
      <w:r w:rsidRPr="000C5CF4">
        <w:rPr>
          <w:rFonts w:asciiTheme="majorHAnsi" w:hAnsiTheme="majorHAnsi" w:cstheme="majorHAnsi"/>
          <w:sz w:val="24"/>
          <w:szCs w:val="24"/>
          <w:shd w:val="clear" w:color="auto" w:fill="FFFFFF"/>
        </w:rPr>
        <w:t xml:space="preserve"> teams are committed to making a positive difference in </w:t>
      </w:r>
      <w:proofErr w:type="gramStart"/>
      <w:r w:rsidRPr="000C5CF4">
        <w:rPr>
          <w:rFonts w:asciiTheme="majorHAnsi" w:hAnsiTheme="majorHAnsi" w:cstheme="majorHAnsi"/>
          <w:sz w:val="24"/>
          <w:szCs w:val="24"/>
          <w:shd w:val="clear" w:color="auto" w:fill="FFFFFF"/>
        </w:rPr>
        <w:t>peoples’</w:t>
      </w:r>
      <w:proofErr w:type="gramEnd"/>
      <w:r w:rsidRPr="000C5CF4">
        <w:rPr>
          <w:rFonts w:asciiTheme="majorHAnsi" w:hAnsiTheme="majorHAnsi" w:cstheme="majorHAnsi"/>
          <w:sz w:val="24"/>
          <w:szCs w:val="24"/>
          <w:shd w:val="clear" w:color="auto" w:fill="FFFFFF"/>
        </w:rPr>
        <w:t xml:space="preserve"> lives.</w:t>
      </w:r>
    </w:p>
    <w:p w14:paraId="688AF79C" w14:textId="77777777" w:rsidR="00863505" w:rsidRPr="000C5CF4" w:rsidRDefault="00863505" w:rsidP="00863505">
      <w:pPr>
        <w:rPr>
          <w:rFonts w:asciiTheme="majorHAnsi" w:hAnsiTheme="majorHAnsi" w:cstheme="majorHAnsi"/>
          <w:b/>
          <w:bCs/>
          <w:color w:val="000000"/>
          <w:sz w:val="24"/>
          <w:szCs w:val="24"/>
        </w:rPr>
      </w:pPr>
    </w:p>
    <w:p w14:paraId="364A0FDF" w14:textId="345A9904" w:rsidR="00863505" w:rsidRPr="000C5CF4" w:rsidRDefault="00863505" w:rsidP="00635F08">
      <w:pPr>
        <w:pStyle w:val="BodyText"/>
        <w:rPr>
          <w:rFonts w:asciiTheme="majorHAnsi" w:eastAsiaTheme="minorEastAsia" w:hAnsiTheme="majorHAnsi" w:cstheme="majorHAnsi"/>
          <w:sz w:val="24"/>
          <w:szCs w:val="24"/>
        </w:rPr>
      </w:pPr>
      <w:r w:rsidRPr="000C5CF4">
        <w:rPr>
          <w:rFonts w:asciiTheme="majorHAnsi" w:hAnsiTheme="majorHAnsi" w:cstheme="majorHAnsi"/>
          <w:b/>
          <w:bCs/>
          <w:color w:val="000000" w:themeColor="text1"/>
          <w:sz w:val="24"/>
          <w:szCs w:val="24"/>
        </w:rPr>
        <w:t xml:space="preserve">POSITION SUMMARY: </w:t>
      </w:r>
      <w:r w:rsidR="00D16808" w:rsidRPr="000C5CF4">
        <w:rPr>
          <w:rFonts w:asciiTheme="majorHAnsi" w:eastAsiaTheme="minorEastAsia" w:hAnsiTheme="majorHAnsi" w:cstheme="majorHAnsi"/>
          <w:color w:val="000000" w:themeColor="text1"/>
          <w:sz w:val="24"/>
          <w:szCs w:val="24"/>
        </w:rPr>
        <w:t xml:space="preserve">The Social Cohesion Officer will oversee all social cohesion components of a program focusing on reducing tensions and improving well-being through Community Rehabilitation Planning. The Officer will work on project implementation, managing a field-based team to ensure adherence to quality standards, and project timelines. They will lead the preparation and implementation of strategic technical inputs and program design as the relate </w:t>
      </w:r>
      <w:proofErr w:type="gramStart"/>
      <w:r w:rsidR="00D16808" w:rsidRPr="000C5CF4">
        <w:rPr>
          <w:rFonts w:asciiTheme="majorHAnsi" w:eastAsiaTheme="minorEastAsia" w:hAnsiTheme="majorHAnsi" w:cstheme="majorHAnsi"/>
          <w:color w:val="000000" w:themeColor="text1"/>
          <w:sz w:val="24"/>
          <w:szCs w:val="24"/>
        </w:rPr>
        <w:t>to:</w:t>
      </w:r>
      <w:proofErr w:type="gramEnd"/>
      <w:r w:rsidR="00D16808" w:rsidRPr="000C5CF4">
        <w:rPr>
          <w:rFonts w:asciiTheme="majorHAnsi" w:eastAsiaTheme="minorEastAsia" w:hAnsiTheme="majorHAnsi" w:cstheme="majorHAnsi"/>
          <w:color w:val="000000" w:themeColor="text1"/>
          <w:sz w:val="24"/>
          <w:szCs w:val="24"/>
        </w:rPr>
        <w:t xml:space="preserve">  social cohesion, psychosocial support, community engagement, and ensure compliance with humanitarian and protection standards.</w:t>
      </w:r>
    </w:p>
    <w:p w14:paraId="524FBCCC" w14:textId="77777777" w:rsidR="00863505" w:rsidRPr="000C5CF4" w:rsidRDefault="00863505" w:rsidP="00863505">
      <w:pPr>
        <w:rPr>
          <w:rFonts w:asciiTheme="majorHAnsi" w:hAnsiTheme="majorHAnsi" w:cstheme="majorHAnsi"/>
          <w:color w:val="000000" w:themeColor="text1"/>
          <w:sz w:val="24"/>
          <w:szCs w:val="24"/>
        </w:rPr>
      </w:pPr>
    </w:p>
    <w:p w14:paraId="580AAF55" w14:textId="77777777" w:rsidR="00863505" w:rsidRPr="000C5CF4" w:rsidRDefault="00863505" w:rsidP="00863505">
      <w:pPr>
        <w:rPr>
          <w:rFonts w:asciiTheme="majorHAnsi" w:hAnsiTheme="majorHAnsi" w:cstheme="majorHAnsi"/>
          <w:sz w:val="24"/>
          <w:szCs w:val="24"/>
        </w:rPr>
      </w:pPr>
      <w:r w:rsidRPr="000C5CF4">
        <w:rPr>
          <w:rFonts w:asciiTheme="majorHAnsi" w:eastAsia="Calibri" w:hAnsiTheme="majorHAnsi" w:cstheme="majorHAnsi"/>
          <w:sz w:val="24"/>
          <w:szCs w:val="24"/>
        </w:rPr>
        <w:t xml:space="preserve">This is a local role; no expat benefits will be provided.  </w:t>
      </w:r>
    </w:p>
    <w:p w14:paraId="53B8D03D" w14:textId="1E923F16" w:rsidR="00863505" w:rsidRPr="000C5CF4" w:rsidRDefault="00863505" w:rsidP="001235E9">
      <w:pPr>
        <w:rPr>
          <w:rFonts w:asciiTheme="majorHAnsi" w:eastAsiaTheme="minorEastAsia" w:hAnsiTheme="majorHAnsi" w:cstheme="majorHAnsi"/>
          <w:sz w:val="24"/>
          <w:szCs w:val="24"/>
          <w:rtl/>
        </w:rPr>
      </w:pPr>
      <w:r w:rsidRPr="000C5CF4">
        <w:rPr>
          <w:rFonts w:asciiTheme="majorHAnsi" w:hAnsiTheme="majorHAnsi" w:cstheme="majorHAnsi"/>
          <w:sz w:val="24"/>
          <w:szCs w:val="24"/>
        </w:rPr>
        <w:t xml:space="preserve">Supervisory level: </w:t>
      </w:r>
      <w:r w:rsidR="00D57A1B" w:rsidRPr="000C5CF4">
        <w:rPr>
          <w:rFonts w:asciiTheme="majorHAnsi" w:eastAsiaTheme="minorEastAsia" w:hAnsiTheme="majorHAnsi" w:cstheme="majorHAnsi"/>
          <w:sz w:val="24"/>
          <w:szCs w:val="24"/>
        </w:rPr>
        <w:t>Protection Coordinator</w:t>
      </w:r>
    </w:p>
    <w:p w14:paraId="5D946D16" w14:textId="77777777" w:rsidR="001235E9" w:rsidRPr="000C5CF4" w:rsidRDefault="001235E9" w:rsidP="001235E9">
      <w:pPr>
        <w:rPr>
          <w:rFonts w:asciiTheme="majorHAnsi" w:hAnsiTheme="majorHAnsi" w:cstheme="majorHAnsi"/>
          <w:i/>
          <w:iCs/>
          <w:sz w:val="24"/>
          <w:szCs w:val="24"/>
        </w:rPr>
      </w:pPr>
    </w:p>
    <w:p w14:paraId="7419A406" w14:textId="77777777" w:rsidR="00863505" w:rsidRPr="000C5CF4" w:rsidRDefault="00863505" w:rsidP="00863505">
      <w:pPr>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KEY AREAS OF ACCOUNTABLITY</w:t>
      </w:r>
    </w:p>
    <w:p w14:paraId="7187C7F9" w14:textId="77777777" w:rsidR="00FC54B0" w:rsidRPr="000C5CF4" w:rsidRDefault="00FC54B0" w:rsidP="00FC54B0">
      <w:pPr>
        <w:rPr>
          <w:rFonts w:asciiTheme="majorHAnsi" w:eastAsiaTheme="minorEastAsia" w:hAnsiTheme="majorHAnsi" w:cstheme="majorHAnsi"/>
          <w:b/>
          <w:bCs/>
          <w:color w:val="000000" w:themeColor="text1"/>
          <w:sz w:val="24"/>
          <w:szCs w:val="24"/>
        </w:rPr>
      </w:pPr>
      <w:r w:rsidRPr="000C5CF4">
        <w:rPr>
          <w:rFonts w:asciiTheme="majorHAnsi" w:eastAsiaTheme="minorEastAsia" w:hAnsiTheme="majorHAnsi" w:cstheme="majorHAnsi"/>
          <w:b/>
          <w:bCs/>
          <w:color w:val="000000" w:themeColor="text1"/>
          <w:sz w:val="24"/>
          <w:szCs w:val="24"/>
        </w:rPr>
        <w:t xml:space="preserve">Technical Leadership and Documentation: </w:t>
      </w:r>
    </w:p>
    <w:p w14:paraId="010F8EA0" w14:textId="77777777" w:rsidR="00FC54B0" w:rsidRPr="000C5CF4" w:rsidRDefault="00FC54B0" w:rsidP="00FC54B0">
      <w:pPr>
        <w:numPr>
          <w:ilvl w:val="0"/>
          <w:numId w:val="11"/>
        </w:numPr>
        <w:autoSpaceDE/>
        <w:autoSpaceDN/>
        <w:adjustRightInd w:val="0"/>
        <w:jc w:val="both"/>
        <w:textAlignment w:val="baseline"/>
        <w:rPr>
          <w:rFonts w:asciiTheme="majorHAnsi" w:eastAsiaTheme="minorEastAsia" w:hAnsiTheme="majorHAnsi" w:cstheme="majorHAnsi"/>
          <w:sz w:val="24"/>
          <w:szCs w:val="24"/>
        </w:rPr>
      </w:pPr>
      <w:r w:rsidRPr="000C5CF4">
        <w:rPr>
          <w:rFonts w:asciiTheme="majorHAnsi" w:eastAsiaTheme="minorEastAsia" w:hAnsiTheme="majorHAnsi" w:cstheme="majorHAnsi"/>
          <w:sz w:val="24"/>
          <w:szCs w:val="24"/>
        </w:rPr>
        <w:t xml:space="preserve">Responsible for the area-based achievement of outcomes under Social Cohesion activities. </w:t>
      </w:r>
    </w:p>
    <w:p w14:paraId="4CDF4AA5" w14:textId="77777777" w:rsidR="00FC54B0" w:rsidRPr="000C5CF4" w:rsidRDefault="00FC54B0" w:rsidP="00FC54B0">
      <w:pPr>
        <w:numPr>
          <w:ilvl w:val="0"/>
          <w:numId w:val="11"/>
        </w:numPr>
        <w:autoSpaceDE/>
        <w:autoSpaceDN/>
        <w:adjustRightInd w:val="0"/>
        <w:jc w:val="both"/>
        <w:textAlignment w:val="baseline"/>
        <w:rPr>
          <w:rFonts w:asciiTheme="majorHAnsi" w:eastAsiaTheme="minorEastAsia" w:hAnsiTheme="majorHAnsi" w:cstheme="majorHAnsi"/>
          <w:sz w:val="24"/>
          <w:szCs w:val="24"/>
        </w:rPr>
      </w:pPr>
      <w:r w:rsidRPr="000C5CF4">
        <w:rPr>
          <w:rFonts w:asciiTheme="majorHAnsi" w:eastAsiaTheme="minorEastAsia" w:hAnsiTheme="majorHAnsi" w:cstheme="majorHAnsi"/>
          <w:sz w:val="24"/>
          <w:szCs w:val="24"/>
        </w:rPr>
        <w:t xml:space="preserve">Will manage a team of social cohesion assistants, social workers and community mobilizers to implement the Community Rehabilitation Planning process.  </w:t>
      </w:r>
    </w:p>
    <w:p w14:paraId="2D3F7077" w14:textId="77777777" w:rsidR="00FC54B0" w:rsidRPr="000C5CF4" w:rsidRDefault="00FC54B0" w:rsidP="00FC54B0">
      <w:pPr>
        <w:numPr>
          <w:ilvl w:val="0"/>
          <w:numId w:val="11"/>
        </w:numPr>
        <w:autoSpaceDE/>
        <w:autoSpaceDN/>
        <w:adjustRightInd w:val="0"/>
        <w:jc w:val="both"/>
        <w:textAlignment w:val="baseline"/>
        <w:rPr>
          <w:rFonts w:asciiTheme="majorHAnsi" w:eastAsiaTheme="minorEastAsia" w:hAnsiTheme="majorHAnsi" w:cstheme="majorHAnsi"/>
          <w:sz w:val="24"/>
          <w:szCs w:val="24"/>
        </w:rPr>
      </w:pPr>
      <w:r w:rsidRPr="000C5CF4">
        <w:rPr>
          <w:rFonts w:asciiTheme="majorHAnsi" w:eastAsiaTheme="minorEastAsia" w:hAnsiTheme="majorHAnsi" w:cstheme="majorHAnsi"/>
          <w:sz w:val="24"/>
          <w:szCs w:val="24"/>
        </w:rPr>
        <w:t xml:space="preserve">Will lead direct implementation in their assigned governorate and work closely under the direction of the Protection Program Coordinator to ensure social cohesion objectives are achieved within the targeted communities. </w:t>
      </w:r>
    </w:p>
    <w:p w14:paraId="75CA3FF9" w14:textId="77777777" w:rsidR="00FC54B0" w:rsidRPr="000C5CF4" w:rsidRDefault="00FC54B0" w:rsidP="00FC54B0">
      <w:pPr>
        <w:numPr>
          <w:ilvl w:val="0"/>
          <w:numId w:val="11"/>
        </w:numPr>
        <w:autoSpaceDE/>
        <w:autoSpaceDN/>
        <w:adjustRightInd w:val="0"/>
        <w:jc w:val="both"/>
        <w:textAlignment w:val="baseline"/>
        <w:rPr>
          <w:rFonts w:asciiTheme="majorHAnsi" w:eastAsiaTheme="minorEastAsia" w:hAnsiTheme="majorHAnsi" w:cstheme="majorHAnsi"/>
          <w:sz w:val="24"/>
          <w:szCs w:val="24"/>
        </w:rPr>
      </w:pPr>
      <w:r w:rsidRPr="000C5CF4">
        <w:rPr>
          <w:rFonts w:asciiTheme="majorHAnsi" w:eastAsiaTheme="minorEastAsia" w:hAnsiTheme="majorHAnsi" w:cstheme="majorHAnsi"/>
          <w:sz w:val="24"/>
          <w:szCs w:val="24"/>
        </w:rPr>
        <w:t xml:space="preserve">Provide technical leadership on the design and implementation of social cohesion, community engagement, and psychosocial support activities. Including, but not limited </w:t>
      </w:r>
      <w:proofErr w:type="gramStart"/>
      <w:r w:rsidRPr="000C5CF4">
        <w:rPr>
          <w:rFonts w:asciiTheme="majorHAnsi" w:eastAsiaTheme="minorEastAsia" w:hAnsiTheme="majorHAnsi" w:cstheme="majorHAnsi"/>
          <w:sz w:val="24"/>
          <w:szCs w:val="24"/>
        </w:rPr>
        <w:t>to:</w:t>
      </w:r>
      <w:proofErr w:type="gramEnd"/>
      <w:r w:rsidRPr="000C5CF4">
        <w:rPr>
          <w:rFonts w:asciiTheme="majorHAnsi" w:eastAsiaTheme="minorEastAsia" w:hAnsiTheme="majorHAnsi" w:cstheme="majorHAnsi"/>
          <w:sz w:val="24"/>
          <w:szCs w:val="24"/>
        </w:rPr>
        <w:t xml:space="preserve"> community dialogue sessions, conflict mitigation skills training, peacebuilding initiatives, recreational activities and peer sessions.</w:t>
      </w:r>
    </w:p>
    <w:p w14:paraId="6B051CE1" w14:textId="77777777" w:rsidR="00FC54B0" w:rsidRPr="000C5CF4" w:rsidRDefault="00FC54B0" w:rsidP="00FC54B0">
      <w:pPr>
        <w:pStyle w:val="ListParagraph"/>
        <w:widowControl/>
        <w:numPr>
          <w:ilvl w:val="0"/>
          <w:numId w:val="11"/>
        </w:numPr>
        <w:autoSpaceDE/>
        <w:autoSpaceDN/>
        <w:spacing w:after="160"/>
        <w:rPr>
          <w:rFonts w:asciiTheme="majorHAnsi" w:eastAsiaTheme="minorEastAsia" w:hAnsiTheme="majorHAnsi" w:cstheme="majorHAnsi"/>
          <w:sz w:val="24"/>
          <w:szCs w:val="24"/>
        </w:rPr>
      </w:pPr>
      <w:r w:rsidRPr="000C5CF4">
        <w:rPr>
          <w:rFonts w:asciiTheme="majorHAnsi" w:eastAsiaTheme="minorEastAsia" w:hAnsiTheme="majorHAnsi" w:cstheme="majorHAnsi"/>
          <w:sz w:val="24"/>
          <w:szCs w:val="24"/>
        </w:rPr>
        <w:t xml:space="preserve">Facilitate social cohesion sessions and community led initiatives that promote trust-building, emotional regulation, and reintegration among camp residents in the camp and in areas of </w:t>
      </w:r>
      <w:proofErr w:type="gramStart"/>
      <w:r w:rsidRPr="000C5CF4">
        <w:rPr>
          <w:rFonts w:asciiTheme="majorHAnsi" w:eastAsiaTheme="minorEastAsia" w:hAnsiTheme="majorHAnsi" w:cstheme="majorHAnsi"/>
          <w:sz w:val="24"/>
          <w:szCs w:val="24"/>
        </w:rPr>
        <w:t>returns</w:t>
      </w:r>
      <w:proofErr w:type="gramEnd"/>
      <w:r w:rsidRPr="000C5CF4">
        <w:rPr>
          <w:rFonts w:asciiTheme="majorHAnsi" w:eastAsiaTheme="minorEastAsia" w:hAnsiTheme="majorHAnsi" w:cstheme="majorHAnsi"/>
          <w:sz w:val="24"/>
          <w:szCs w:val="24"/>
        </w:rPr>
        <w:t>.</w:t>
      </w:r>
    </w:p>
    <w:p w14:paraId="3E31D375" w14:textId="77777777" w:rsidR="00FC54B0" w:rsidRPr="000C5CF4" w:rsidRDefault="00FC54B0" w:rsidP="00FC54B0">
      <w:pPr>
        <w:pStyle w:val="ListParagraph"/>
        <w:widowControl/>
        <w:numPr>
          <w:ilvl w:val="0"/>
          <w:numId w:val="11"/>
        </w:numPr>
        <w:autoSpaceDE/>
        <w:autoSpaceDN/>
        <w:spacing w:after="160"/>
        <w:rPr>
          <w:rFonts w:asciiTheme="majorHAnsi" w:eastAsiaTheme="minorEastAsia" w:hAnsiTheme="majorHAnsi" w:cstheme="majorHAnsi"/>
          <w:sz w:val="24"/>
          <w:szCs w:val="24"/>
        </w:rPr>
      </w:pPr>
      <w:r w:rsidRPr="000C5CF4">
        <w:rPr>
          <w:rFonts w:asciiTheme="majorHAnsi" w:eastAsiaTheme="minorEastAsia" w:hAnsiTheme="majorHAnsi" w:cstheme="majorHAnsi"/>
          <w:sz w:val="24"/>
          <w:szCs w:val="24"/>
        </w:rPr>
        <w:t xml:space="preserve">Develop partnerships with </w:t>
      </w:r>
      <w:proofErr w:type="gramStart"/>
      <w:r w:rsidRPr="000C5CF4">
        <w:rPr>
          <w:rFonts w:asciiTheme="majorHAnsi" w:eastAsiaTheme="minorEastAsia" w:hAnsiTheme="majorHAnsi" w:cstheme="majorHAnsi"/>
          <w:sz w:val="24"/>
          <w:szCs w:val="24"/>
        </w:rPr>
        <w:t>community based</w:t>
      </w:r>
      <w:proofErr w:type="gramEnd"/>
      <w:r w:rsidRPr="000C5CF4">
        <w:rPr>
          <w:rFonts w:asciiTheme="majorHAnsi" w:eastAsiaTheme="minorEastAsia" w:hAnsiTheme="majorHAnsi" w:cstheme="majorHAnsi"/>
          <w:sz w:val="24"/>
          <w:szCs w:val="24"/>
        </w:rPr>
        <w:t xml:space="preserve"> partners, local mentors, and vocational </w:t>
      </w:r>
      <w:proofErr w:type="gramStart"/>
      <w:r w:rsidRPr="000C5CF4">
        <w:rPr>
          <w:rFonts w:asciiTheme="majorHAnsi" w:eastAsiaTheme="minorEastAsia" w:hAnsiTheme="majorHAnsi" w:cstheme="majorHAnsi"/>
          <w:sz w:val="24"/>
          <w:szCs w:val="24"/>
        </w:rPr>
        <w:t>centers  in</w:t>
      </w:r>
      <w:proofErr w:type="gramEnd"/>
      <w:r w:rsidRPr="000C5CF4">
        <w:rPr>
          <w:rFonts w:asciiTheme="majorHAnsi" w:eastAsiaTheme="minorEastAsia" w:hAnsiTheme="majorHAnsi" w:cstheme="majorHAnsi"/>
          <w:sz w:val="24"/>
          <w:szCs w:val="24"/>
        </w:rPr>
        <w:t xml:space="preserve"> and outside of the camp to expand the range of positive engagement opportunities. </w:t>
      </w:r>
    </w:p>
    <w:p w14:paraId="188A02C1" w14:textId="77777777" w:rsidR="00FC54B0" w:rsidRPr="000C5CF4" w:rsidRDefault="00FC54B0" w:rsidP="00FC54B0">
      <w:pPr>
        <w:pStyle w:val="ListParagraph"/>
        <w:widowControl/>
        <w:numPr>
          <w:ilvl w:val="0"/>
          <w:numId w:val="11"/>
        </w:numPr>
        <w:autoSpaceDE/>
        <w:autoSpaceDN/>
        <w:spacing w:after="160"/>
        <w:rPr>
          <w:rFonts w:asciiTheme="majorHAnsi" w:eastAsiaTheme="minorEastAsia" w:hAnsiTheme="majorHAnsi" w:cstheme="majorHAnsi"/>
          <w:sz w:val="24"/>
          <w:szCs w:val="24"/>
        </w:rPr>
      </w:pPr>
      <w:r w:rsidRPr="000C5CF4">
        <w:rPr>
          <w:rFonts w:asciiTheme="majorHAnsi" w:eastAsiaTheme="minorEastAsia" w:hAnsiTheme="majorHAnsi" w:cstheme="majorHAnsi"/>
          <w:sz w:val="24"/>
          <w:szCs w:val="24"/>
        </w:rPr>
        <w:t>Implement interventions in collaboration with the Youth Engagement Specialist, Case Management Specialist and Protection Program Manager.</w:t>
      </w:r>
    </w:p>
    <w:p w14:paraId="01985207" w14:textId="77777777" w:rsidR="00FC54B0" w:rsidRPr="000C5CF4" w:rsidRDefault="00FC54B0" w:rsidP="00FC54B0">
      <w:pPr>
        <w:numPr>
          <w:ilvl w:val="0"/>
          <w:numId w:val="11"/>
        </w:numPr>
        <w:autoSpaceDE/>
        <w:autoSpaceDN/>
        <w:adjustRightInd w:val="0"/>
        <w:jc w:val="both"/>
        <w:textAlignment w:val="baseline"/>
        <w:rPr>
          <w:rFonts w:asciiTheme="majorHAnsi" w:eastAsiaTheme="minorEastAsia" w:hAnsiTheme="majorHAnsi" w:cstheme="majorHAnsi"/>
          <w:color w:val="000000" w:themeColor="text1"/>
          <w:sz w:val="24"/>
          <w:szCs w:val="24"/>
        </w:rPr>
      </w:pPr>
      <w:r w:rsidRPr="000C5CF4">
        <w:rPr>
          <w:rFonts w:asciiTheme="majorHAnsi" w:eastAsiaTheme="minorEastAsia" w:hAnsiTheme="majorHAnsi" w:cstheme="majorHAnsi"/>
          <w:color w:val="000000" w:themeColor="text1"/>
          <w:sz w:val="24"/>
          <w:szCs w:val="24"/>
        </w:rPr>
        <w:t xml:space="preserve">In partnership with </w:t>
      </w:r>
      <w:proofErr w:type="gramStart"/>
      <w:r w:rsidRPr="000C5CF4">
        <w:rPr>
          <w:rFonts w:asciiTheme="majorHAnsi" w:eastAsiaTheme="minorEastAsia" w:hAnsiTheme="majorHAnsi" w:cstheme="majorHAnsi"/>
          <w:color w:val="000000" w:themeColor="text1"/>
          <w:sz w:val="24"/>
          <w:szCs w:val="24"/>
        </w:rPr>
        <w:t>a local</w:t>
      </w:r>
      <w:proofErr w:type="gramEnd"/>
      <w:r w:rsidRPr="000C5CF4">
        <w:rPr>
          <w:rFonts w:asciiTheme="majorHAnsi" w:eastAsiaTheme="minorEastAsia" w:hAnsiTheme="majorHAnsi" w:cstheme="majorHAnsi"/>
          <w:color w:val="000000" w:themeColor="text1"/>
          <w:sz w:val="24"/>
          <w:szCs w:val="24"/>
        </w:rPr>
        <w:t xml:space="preserve"> organizations and/or communities, support conflict monitoring assessments to identify the driving factors of conflict and potential entry points for </w:t>
      </w:r>
      <w:r w:rsidRPr="000C5CF4">
        <w:rPr>
          <w:rFonts w:asciiTheme="majorHAnsi" w:eastAsiaTheme="minorEastAsia" w:hAnsiTheme="majorHAnsi" w:cstheme="majorHAnsi"/>
          <w:color w:val="000000" w:themeColor="text1"/>
          <w:sz w:val="24"/>
          <w:szCs w:val="24"/>
        </w:rPr>
        <w:lastRenderedPageBreak/>
        <w:t xml:space="preserve">interventions in conflict prevention, community engagement, and social cohesion.  </w:t>
      </w:r>
    </w:p>
    <w:p w14:paraId="4B8F7497" w14:textId="77777777" w:rsidR="00FC54B0" w:rsidRPr="000C5CF4" w:rsidRDefault="00FC54B0" w:rsidP="00FC54B0">
      <w:pPr>
        <w:rPr>
          <w:rFonts w:asciiTheme="majorHAnsi" w:eastAsiaTheme="minorEastAsia" w:hAnsiTheme="majorHAnsi" w:cstheme="majorHAnsi"/>
          <w:b/>
          <w:bCs/>
          <w:color w:val="000000"/>
          <w:sz w:val="24"/>
          <w:szCs w:val="24"/>
        </w:rPr>
      </w:pPr>
      <w:r w:rsidRPr="000C5CF4">
        <w:rPr>
          <w:rFonts w:asciiTheme="majorHAnsi" w:eastAsiaTheme="minorEastAsia" w:hAnsiTheme="majorHAnsi" w:cstheme="majorHAnsi"/>
          <w:b/>
          <w:bCs/>
          <w:color w:val="000000" w:themeColor="text1"/>
          <w:sz w:val="24"/>
          <w:szCs w:val="24"/>
        </w:rPr>
        <w:t xml:space="preserve">Stakeholder Coordination and Communication: </w:t>
      </w:r>
    </w:p>
    <w:p w14:paraId="5978987A" w14:textId="77777777" w:rsidR="00FC54B0" w:rsidRPr="000C5CF4" w:rsidRDefault="00FC54B0" w:rsidP="00FC54B0">
      <w:pPr>
        <w:numPr>
          <w:ilvl w:val="0"/>
          <w:numId w:val="12"/>
        </w:numPr>
        <w:autoSpaceDE/>
        <w:autoSpaceDN/>
        <w:adjustRightInd w:val="0"/>
        <w:jc w:val="both"/>
        <w:textAlignment w:val="baseline"/>
        <w:rPr>
          <w:rFonts w:asciiTheme="majorHAnsi" w:eastAsiaTheme="minorEastAsia" w:hAnsiTheme="majorHAnsi" w:cstheme="majorHAnsi"/>
          <w:sz w:val="24"/>
          <w:szCs w:val="24"/>
        </w:rPr>
      </w:pPr>
      <w:r w:rsidRPr="000C5CF4">
        <w:rPr>
          <w:rFonts w:asciiTheme="majorHAnsi" w:eastAsiaTheme="minorEastAsia" w:hAnsiTheme="majorHAnsi" w:cstheme="majorHAnsi"/>
          <w:sz w:val="24"/>
          <w:szCs w:val="24"/>
        </w:rPr>
        <w:t xml:space="preserve">Engage with key </w:t>
      </w:r>
      <w:proofErr w:type="gramStart"/>
      <w:r w:rsidRPr="000C5CF4">
        <w:rPr>
          <w:rFonts w:asciiTheme="majorHAnsi" w:eastAsiaTheme="minorEastAsia" w:hAnsiTheme="majorHAnsi" w:cstheme="majorHAnsi"/>
          <w:sz w:val="24"/>
          <w:szCs w:val="24"/>
        </w:rPr>
        <w:t>stakeholders—</w:t>
      </w:r>
      <w:proofErr w:type="gramEnd"/>
      <w:r w:rsidRPr="000C5CF4">
        <w:rPr>
          <w:rFonts w:asciiTheme="majorHAnsi" w:eastAsiaTheme="minorEastAsia" w:hAnsiTheme="majorHAnsi" w:cstheme="majorHAnsi"/>
          <w:sz w:val="24"/>
          <w:szCs w:val="24"/>
        </w:rPr>
        <w:t>including community leaders, parents, teachers, and trusted caregivers—to gather insights into community interests, needs, and concerns.</w:t>
      </w:r>
    </w:p>
    <w:p w14:paraId="027E5A8A" w14:textId="77777777" w:rsidR="00FC54B0" w:rsidRPr="000C5CF4" w:rsidRDefault="00FC54B0" w:rsidP="00FC54B0">
      <w:pPr>
        <w:numPr>
          <w:ilvl w:val="0"/>
          <w:numId w:val="12"/>
        </w:numPr>
        <w:autoSpaceDE/>
        <w:autoSpaceDN/>
        <w:adjustRightInd w:val="0"/>
        <w:jc w:val="both"/>
        <w:textAlignment w:val="baseline"/>
        <w:rPr>
          <w:rFonts w:asciiTheme="majorHAnsi" w:eastAsiaTheme="minorEastAsia" w:hAnsiTheme="majorHAnsi" w:cstheme="majorHAnsi"/>
          <w:color w:val="000000" w:themeColor="text1"/>
          <w:sz w:val="24"/>
          <w:szCs w:val="24"/>
        </w:rPr>
      </w:pPr>
      <w:r w:rsidRPr="000C5CF4">
        <w:rPr>
          <w:rFonts w:asciiTheme="majorHAnsi" w:eastAsiaTheme="minorEastAsia" w:hAnsiTheme="majorHAnsi" w:cstheme="majorHAnsi"/>
          <w:color w:val="000000" w:themeColor="text1"/>
          <w:sz w:val="24"/>
          <w:szCs w:val="24"/>
        </w:rPr>
        <w:t>Coordinate with relevant clusters and working groups.</w:t>
      </w:r>
    </w:p>
    <w:p w14:paraId="446407EB" w14:textId="77777777" w:rsidR="00FC54B0" w:rsidRPr="000C5CF4" w:rsidRDefault="00FC54B0" w:rsidP="00FC54B0">
      <w:pPr>
        <w:ind w:left="720"/>
        <w:rPr>
          <w:rFonts w:asciiTheme="majorHAnsi" w:eastAsiaTheme="minorEastAsia" w:hAnsiTheme="majorHAnsi" w:cstheme="majorHAnsi"/>
          <w:color w:val="000000" w:themeColor="text1"/>
          <w:sz w:val="24"/>
          <w:szCs w:val="24"/>
        </w:rPr>
      </w:pPr>
    </w:p>
    <w:p w14:paraId="4C90AD85" w14:textId="77777777" w:rsidR="00FC54B0" w:rsidRPr="000C5CF4" w:rsidRDefault="00FC54B0" w:rsidP="00FC54B0">
      <w:pPr>
        <w:rPr>
          <w:rFonts w:asciiTheme="majorHAnsi" w:eastAsiaTheme="minorEastAsia" w:hAnsiTheme="majorHAnsi" w:cstheme="majorHAnsi"/>
          <w:b/>
          <w:bCs/>
          <w:color w:val="000000" w:themeColor="text1"/>
          <w:sz w:val="24"/>
          <w:szCs w:val="24"/>
        </w:rPr>
      </w:pPr>
      <w:r w:rsidRPr="000C5CF4">
        <w:rPr>
          <w:rFonts w:asciiTheme="majorHAnsi" w:eastAsiaTheme="minorEastAsia" w:hAnsiTheme="majorHAnsi" w:cstheme="majorHAnsi"/>
          <w:b/>
          <w:bCs/>
          <w:color w:val="000000" w:themeColor="text1"/>
          <w:sz w:val="24"/>
          <w:szCs w:val="24"/>
        </w:rPr>
        <w:t xml:space="preserve">Project Oversight and Management: </w:t>
      </w:r>
    </w:p>
    <w:p w14:paraId="655DAE6A" w14:textId="77777777" w:rsidR="00FC54B0" w:rsidRPr="000C5CF4" w:rsidRDefault="00FC54B0" w:rsidP="00FC54B0">
      <w:pPr>
        <w:numPr>
          <w:ilvl w:val="0"/>
          <w:numId w:val="10"/>
        </w:numPr>
        <w:autoSpaceDE/>
        <w:autoSpaceDN/>
        <w:adjustRightInd w:val="0"/>
        <w:jc w:val="both"/>
        <w:textAlignment w:val="baseline"/>
        <w:rPr>
          <w:rFonts w:asciiTheme="majorHAnsi" w:eastAsiaTheme="minorEastAsia" w:hAnsiTheme="majorHAnsi" w:cstheme="majorHAnsi"/>
          <w:color w:val="000000" w:themeColor="text1"/>
          <w:sz w:val="24"/>
          <w:szCs w:val="24"/>
        </w:rPr>
      </w:pPr>
      <w:r w:rsidRPr="000C5CF4">
        <w:rPr>
          <w:rFonts w:asciiTheme="majorHAnsi" w:eastAsiaTheme="minorEastAsia" w:hAnsiTheme="majorHAnsi" w:cstheme="majorHAnsi"/>
          <w:color w:val="000000" w:themeColor="text1"/>
          <w:sz w:val="24"/>
          <w:szCs w:val="24"/>
        </w:rPr>
        <w:t>Conduct regular site visits to assess progress and address challenges.</w:t>
      </w:r>
    </w:p>
    <w:p w14:paraId="55F91650" w14:textId="77777777" w:rsidR="00FC54B0" w:rsidRPr="000C5CF4" w:rsidRDefault="00FC54B0" w:rsidP="00FC54B0">
      <w:pPr>
        <w:numPr>
          <w:ilvl w:val="0"/>
          <w:numId w:val="10"/>
        </w:numPr>
        <w:autoSpaceDE/>
        <w:autoSpaceDN/>
        <w:adjustRightInd w:val="0"/>
        <w:jc w:val="both"/>
        <w:textAlignment w:val="baseline"/>
        <w:rPr>
          <w:rFonts w:asciiTheme="majorHAnsi" w:eastAsiaTheme="minorEastAsia" w:hAnsiTheme="majorHAnsi" w:cstheme="majorHAnsi"/>
          <w:color w:val="000000" w:themeColor="text1"/>
          <w:sz w:val="24"/>
          <w:szCs w:val="24"/>
        </w:rPr>
      </w:pPr>
      <w:r w:rsidRPr="000C5CF4">
        <w:rPr>
          <w:rFonts w:asciiTheme="majorHAnsi" w:eastAsiaTheme="minorEastAsia" w:hAnsiTheme="majorHAnsi" w:cstheme="majorHAnsi"/>
          <w:color w:val="000000" w:themeColor="text1"/>
          <w:sz w:val="24"/>
          <w:szCs w:val="24"/>
        </w:rPr>
        <w:t>Manage project budgets, ensuring efficient use of resources.</w:t>
      </w:r>
    </w:p>
    <w:p w14:paraId="4FD9D3ED" w14:textId="77777777" w:rsidR="00FC54B0" w:rsidRPr="000C5CF4" w:rsidRDefault="00FC54B0" w:rsidP="00FC54B0">
      <w:pPr>
        <w:rPr>
          <w:rFonts w:asciiTheme="majorHAnsi" w:eastAsiaTheme="minorEastAsia" w:hAnsiTheme="majorHAnsi" w:cstheme="majorHAnsi"/>
          <w:b/>
          <w:bCs/>
          <w:color w:val="000000" w:themeColor="text1"/>
          <w:sz w:val="24"/>
          <w:szCs w:val="24"/>
        </w:rPr>
      </w:pPr>
    </w:p>
    <w:p w14:paraId="72A41545" w14:textId="77777777" w:rsidR="00FC54B0" w:rsidRPr="000C5CF4" w:rsidRDefault="00FC54B0" w:rsidP="00FC54B0">
      <w:pPr>
        <w:rPr>
          <w:rFonts w:asciiTheme="majorHAnsi" w:eastAsiaTheme="minorEastAsia" w:hAnsiTheme="majorHAnsi" w:cstheme="majorHAnsi"/>
          <w:b/>
          <w:bCs/>
          <w:color w:val="000000"/>
          <w:sz w:val="24"/>
          <w:szCs w:val="24"/>
        </w:rPr>
      </w:pPr>
      <w:r w:rsidRPr="000C5CF4">
        <w:rPr>
          <w:rFonts w:asciiTheme="majorHAnsi" w:eastAsiaTheme="minorEastAsia" w:hAnsiTheme="majorHAnsi" w:cstheme="majorHAnsi"/>
          <w:b/>
          <w:bCs/>
          <w:color w:val="000000" w:themeColor="text1"/>
          <w:sz w:val="24"/>
          <w:szCs w:val="24"/>
        </w:rPr>
        <w:t xml:space="preserve">Team Management: </w:t>
      </w:r>
    </w:p>
    <w:p w14:paraId="1BD0E0AB" w14:textId="77777777" w:rsidR="00FC54B0" w:rsidRPr="000C5CF4" w:rsidRDefault="00FC54B0" w:rsidP="00FC54B0">
      <w:pPr>
        <w:numPr>
          <w:ilvl w:val="0"/>
          <w:numId w:val="13"/>
        </w:numPr>
        <w:autoSpaceDE/>
        <w:autoSpaceDN/>
        <w:adjustRightInd w:val="0"/>
        <w:jc w:val="both"/>
        <w:textAlignment w:val="baseline"/>
        <w:rPr>
          <w:rFonts w:asciiTheme="majorHAnsi" w:eastAsiaTheme="minorEastAsia" w:hAnsiTheme="majorHAnsi" w:cstheme="majorHAnsi"/>
          <w:color w:val="000000"/>
          <w:sz w:val="24"/>
          <w:szCs w:val="24"/>
        </w:rPr>
      </w:pPr>
      <w:r w:rsidRPr="000C5CF4">
        <w:rPr>
          <w:rFonts w:asciiTheme="majorHAnsi" w:eastAsiaTheme="minorEastAsia" w:hAnsiTheme="majorHAnsi" w:cstheme="majorHAnsi"/>
          <w:color w:val="000000" w:themeColor="text1"/>
          <w:sz w:val="24"/>
          <w:szCs w:val="24"/>
        </w:rPr>
        <w:t>Train and mentor team members and implementing partners.</w:t>
      </w:r>
    </w:p>
    <w:p w14:paraId="3747C97A" w14:textId="77777777" w:rsidR="00FC54B0" w:rsidRPr="000C5CF4" w:rsidRDefault="00FC54B0" w:rsidP="00FC54B0">
      <w:pPr>
        <w:numPr>
          <w:ilvl w:val="0"/>
          <w:numId w:val="13"/>
        </w:numPr>
        <w:autoSpaceDE/>
        <w:autoSpaceDN/>
        <w:adjustRightInd w:val="0"/>
        <w:jc w:val="both"/>
        <w:textAlignment w:val="baseline"/>
        <w:rPr>
          <w:rFonts w:asciiTheme="majorHAnsi" w:eastAsiaTheme="minorEastAsia" w:hAnsiTheme="majorHAnsi" w:cstheme="majorHAnsi"/>
          <w:color w:val="000000"/>
          <w:sz w:val="24"/>
          <w:szCs w:val="24"/>
        </w:rPr>
      </w:pPr>
      <w:r w:rsidRPr="000C5CF4">
        <w:rPr>
          <w:rFonts w:asciiTheme="majorHAnsi" w:eastAsiaTheme="minorEastAsia" w:hAnsiTheme="majorHAnsi" w:cstheme="majorHAnsi"/>
          <w:color w:val="000000" w:themeColor="text1"/>
          <w:sz w:val="24"/>
          <w:szCs w:val="24"/>
        </w:rPr>
        <w:t>Foster a collaborative environment, ensuring effective communication and problem-solving.</w:t>
      </w:r>
    </w:p>
    <w:p w14:paraId="5809207D" w14:textId="77777777" w:rsidR="00FC54B0" w:rsidRPr="000C5CF4" w:rsidRDefault="00FC54B0" w:rsidP="00FC54B0">
      <w:pPr>
        <w:numPr>
          <w:ilvl w:val="0"/>
          <w:numId w:val="13"/>
        </w:numPr>
        <w:autoSpaceDE/>
        <w:autoSpaceDN/>
        <w:adjustRightInd w:val="0"/>
        <w:jc w:val="both"/>
        <w:textAlignment w:val="baseline"/>
        <w:rPr>
          <w:rFonts w:asciiTheme="majorHAnsi" w:eastAsiaTheme="minorEastAsia" w:hAnsiTheme="majorHAnsi" w:cstheme="majorHAnsi"/>
          <w:color w:val="000000"/>
          <w:sz w:val="24"/>
          <w:szCs w:val="24"/>
        </w:rPr>
      </w:pPr>
      <w:r w:rsidRPr="000C5CF4">
        <w:rPr>
          <w:rFonts w:asciiTheme="majorHAnsi" w:eastAsiaTheme="minorEastAsia" w:hAnsiTheme="majorHAnsi" w:cstheme="majorHAnsi"/>
          <w:color w:val="000000" w:themeColor="text1"/>
          <w:sz w:val="24"/>
          <w:szCs w:val="24"/>
        </w:rPr>
        <w:t>Manage and resolve conflicts among team members and stakeholders.</w:t>
      </w:r>
    </w:p>
    <w:p w14:paraId="29F9E48D" w14:textId="77777777" w:rsidR="00433C8F" w:rsidRPr="000C5CF4" w:rsidRDefault="00433C8F" w:rsidP="00433C8F">
      <w:pPr>
        <w:pStyle w:val="ListParagraph"/>
        <w:tabs>
          <w:tab w:val="left" w:pos="1124"/>
        </w:tabs>
        <w:spacing w:line="286" w:lineRule="exact"/>
        <w:contextualSpacing w:val="0"/>
        <w:rPr>
          <w:rFonts w:asciiTheme="majorHAnsi" w:eastAsiaTheme="minorEastAsia" w:hAnsiTheme="majorHAnsi" w:cstheme="majorHAnsi"/>
          <w:sz w:val="24"/>
          <w:szCs w:val="24"/>
        </w:rPr>
      </w:pPr>
    </w:p>
    <w:p w14:paraId="16574237" w14:textId="77777777" w:rsidR="00863505" w:rsidRPr="000C5CF4" w:rsidRDefault="00863505" w:rsidP="00863505">
      <w:pPr>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 xml:space="preserve">Travel Requirements: </w:t>
      </w:r>
    </w:p>
    <w:p w14:paraId="5D17FCDC" w14:textId="77777777" w:rsidR="006C42D9" w:rsidRPr="000C5CF4" w:rsidRDefault="006C42D9" w:rsidP="006C42D9">
      <w:pPr>
        <w:pStyle w:val="ListParagraph"/>
        <w:numPr>
          <w:ilvl w:val="0"/>
          <w:numId w:val="14"/>
        </w:numPr>
        <w:spacing w:beforeAutospacing="1" w:afterAutospacing="1"/>
        <w:rPr>
          <w:rFonts w:asciiTheme="majorHAnsi" w:eastAsiaTheme="minorEastAsia" w:hAnsiTheme="majorHAnsi" w:cstheme="majorHAnsi"/>
          <w:sz w:val="24"/>
          <w:szCs w:val="24"/>
          <w:rtl/>
        </w:rPr>
      </w:pPr>
      <w:r w:rsidRPr="000C5CF4">
        <w:rPr>
          <w:rFonts w:asciiTheme="majorHAnsi" w:eastAsiaTheme="minorEastAsia" w:hAnsiTheme="majorHAnsi" w:cstheme="majorHAnsi"/>
          <w:sz w:val="24"/>
          <w:szCs w:val="24"/>
        </w:rPr>
        <w:t xml:space="preserve">Deir ez-Zor based, with frequent travel to implementation sites. </w:t>
      </w:r>
    </w:p>
    <w:p w14:paraId="4371A585" w14:textId="6A731C77" w:rsidR="00863505" w:rsidRPr="000C5CF4" w:rsidRDefault="00863505" w:rsidP="00863505">
      <w:pPr>
        <w:spacing w:beforeAutospacing="1" w:afterAutospacing="1"/>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QUALIFICATIONS and SKILLS:</w:t>
      </w:r>
    </w:p>
    <w:p w14:paraId="31867A13" w14:textId="77777777" w:rsidR="001056F7" w:rsidRPr="000C5CF4" w:rsidRDefault="001056F7" w:rsidP="001056F7">
      <w:pPr>
        <w:numPr>
          <w:ilvl w:val="0"/>
          <w:numId w:val="15"/>
        </w:numPr>
        <w:autoSpaceDE/>
        <w:autoSpaceDN/>
        <w:adjustRightInd w:val="0"/>
        <w:jc w:val="both"/>
        <w:textAlignment w:val="baseline"/>
        <w:rPr>
          <w:rFonts w:asciiTheme="majorHAnsi" w:eastAsiaTheme="minorEastAsia" w:hAnsiTheme="majorHAnsi" w:cstheme="majorHAnsi"/>
          <w:color w:val="000000" w:themeColor="text1"/>
          <w:sz w:val="24"/>
          <w:szCs w:val="24"/>
        </w:rPr>
      </w:pPr>
      <w:r w:rsidRPr="000C5CF4">
        <w:rPr>
          <w:rFonts w:asciiTheme="majorHAnsi" w:eastAsiaTheme="minorEastAsia" w:hAnsiTheme="majorHAnsi" w:cstheme="majorHAnsi"/>
          <w:color w:val="000000" w:themeColor="text1"/>
          <w:sz w:val="24"/>
          <w:szCs w:val="24"/>
        </w:rPr>
        <w:t>Education: Degree in Social Work, Peace and Conflict Studies, Psychology, Humanitarian Action, or any relevant field</w:t>
      </w:r>
    </w:p>
    <w:p w14:paraId="0F060113" w14:textId="77777777" w:rsidR="001056F7" w:rsidRPr="000C5CF4" w:rsidRDefault="001056F7" w:rsidP="001056F7">
      <w:pPr>
        <w:pStyle w:val="ListParagraph"/>
        <w:widowControl/>
        <w:numPr>
          <w:ilvl w:val="0"/>
          <w:numId w:val="15"/>
        </w:numPr>
        <w:autoSpaceDE/>
        <w:autoSpaceDN/>
        <w:spacing w:after="160"/>
        <w:rPr>
          <w:rFonts w:asciiTheme="majorHAnsi" w:eastAsiaTheme="minorEastAsia" w:hAnsiTheme="majorHAnsi" w:cstheme="majorHAnsi"/>
          <w:color w:val="000000" w:themeColor="text1"/>
          <w:sz w:val="24"/>
          <w:szCs w:val="24"/>
        </w:rPr>
      </w:pPr>
      <w:r w:rsidRPr="000C5CF4">
        <w:rPr>
          <w:rFonts w:asciiTheme="majorHAnsi" w:eastAsiaTheme="minorEastAsia" w:hAnsiTheme="majorHAnsi" w:cstheme="majorHAnsi"/>
          <w:color w:val="000000" w:themeColor="text1"/>
          <w:sz w:val="24"/>
          <w:szCs w:val="24"/>
        </w:rPr>
        <w:t xml:space="preserve">Minimum 3–5 years of experience working with vulnerable, conflict-affected, or high-risk populations in Syria </w:t>
      </w:r>
    </w:p>
    <w:p w14:paraId="7463E508" w14:textId="77777777" w:rsidR="001056F7" w:rsidRPr="000C5CF4" w:rsidRDefault="001056F7" w:rsidP="001056F7">
      <w:pPr>
        <w:pStyle w:val="ListParagraph"/>
        <w:widowControl/>
        <w:numPr>
          <w:ilvl w:val="0"/>
          <w:numId w:val="15"/>
        </w:numPr>
        <w:autoSpaceDE/>
        <w:autoSpaceDN/>
        <w:spacing w:after="160"/>
        <w:rPr>
          <w:rFonts w:asciiTheme="majorHAnsi" w:eastAsiaTheme="minorEastAsia" w:hAnsiTheme="majorHAnsi" w:cstheme="majorHAnsi"/>
          <w:color w:val="000000" w:themeColor="text1"/>
          <w:sz w:val="24"/>
          <w:szCs w:val="24"/>
        </w:rPr>
      </w:pPr>
      <w:r w:rsidRPr="000C5CF4">
        <w:rPr>
          <w:rFonts w:asciiTheme="majorHAnsi" w:eastAsiaTheme="minorEastAsia" w:hAnsiTheme="majorHAnsi" w:cstheme="majorHAnsi"/>
          <w:color w:val="000000" w:themeColor="text1"/>
          <w:sz w:val="24"/>
          <w:szCs w:val="24"/>
        </w:rPr>
        <w:t>Demonstrated experience in community engagement and social cohesion</w:t>
      </w:r>
    </w:p>
    <w:p w14:paraId="37564769" w14:textId="77777777" w:rsidR="001056F7" w:rsidRPr="000C5CF4" w:rsidRDefault="001056F7" w:rsidP="001056F7">
      <w:pPr>
        <w:pStyle w:val="ListParagraph"/>
        <w:widowControl/>
        <w:numPr>
          <w:ilvl w:val="0"/>
          <w:numId w:val="15"/>
        </w:numPr>
        <w:autoSpaceDE/>
        <w:autoSpaceDN/>
        <w:spacing w:after="160"/>
        <w:rPr>
          <w:rFonts w:asciiTheme="majorHAnsi" w:eastAsiaTheme="minorEastAsia" w:hAnsiTheme="majorHAnsi" w:cstheme="majorHAnsi"/>
          <w:color w:val="000000" w:themeColor="text1"/>
          <w:sz w:val="24"/>
          <w:szCs w:val="24"/>
        </w:rPr>
      </w:pPr>
      <w:r w:rsidRPr="000C5CF4">
        <w:rPr>
          <w:rFonts w:asciiTheme="majorHAnsi" w:eastAsiaTheme="minorEastAsia" w:hAnsiTheme="majorHAnsi" w:cstheme="majorHAnsi"/>
          <w:color w:val="000000" w:themeColor="text1"/>
          <w:sz w:val="24"/>
          <w:szCs w:val="24"/>
        </w:rPr>
        <w:t xml:space="preserve">Experience implementing reintegration or rehabilitation programs for at-risk youth </w:t>
      </w:r>
    </w:p>
    <w:p w14:paraId="03FE6961" w14:textId="77777777" w:rsidR="001056F7" w:rsidRPr="000C5CF4" w:rsidRDefault="001056F7" w:rsidP="001056F7">
      <w:pPr>
        <w:pStyle w:val="ListParagraph"/>
        <w:widowControl/>
        <w:numPr>
          <w:ilvl w:val="0"/>
          <w:numId w:val="15"/>
        </w:numPr>
        <w:autoSpaceDE/>
        <w:autoSpaceDN/>
        <w:rPr>
          <w:rFonts w:asciiTheme="majorHAnsi" w:eastAsiaTheme="minorEastAsia" w:hAnsiTheme="majorHAnsi" w:cstheme="majorHAnsi"/>
          <w:color w:val="000000"/>
          <w:sz w:val="24"/>
          <w:szCs w:val="24"/>
        </w:rPr>
      </w:pPr>
      <w:r w:rsidRPr="000C5CF4">
        <w:rPr>
          <w:rFonts w:asciiTheme="majorHAnsi" w:eastAsiaTheme="minorEastAsia" w:hAnsiTheme="majorHAnsi" w:cstheme="majorHAnsi"/>
          <w:color w:val="000000" w:themeColor="text1"/>
          <w:sz w:val="24"/>
          <w:szCs w:val="24"/>
        </w:rPr>
        <w:t>Familiarity with international humanitarian principles or development standards (e.g., INEE, MHPSS-IASC Guidelines). </w:t>
      </w:r>
    </w:p>
    <w:p w14:paraId="521D66BC" w14:textId="77777777" w:rsidR="001056F7" w:rsidRPr="000C5CF4" w:rsidRDefault="001056F7" w:rsidP="001056F7">
      <w:pPr>
        <w:pStyle w:val="ListParagraph"/>
        <w:widowControl/>
        <w:numPr>
          <w:ilvl w:val="0"/>
          <w:numId w:val="15"/>
        </w:numPr>
        <w:autoSpaceDE/>
        <w:autoSpaceDN/>
        <w:rPr>
          <w:rFonts w:asciiTheme="majorHAnsi" w:eastAsiaTheme="minorEastAsia" w:hAnsiTheme="majorHAnsi" w:cstheme="majorHAnsi"/>
          <w:color w:val="000000"/>
          <w:sz w:val="24"/>
          <w:szCs w:val="24"/>
        </w:rPr>
      </w:pPr>
      <w:r w:rsidRPr="000C5CF4">
        <w:rPr>
          <w:rFonts w:asciiTheme="majorHAnsi" w:eastAsiaTheme="minorEastAsia" w:hAnsiTheme="majorHAnsi" w:cstheme="majorHAnsi"/>
          <w:color w:val="000000" w:themeColor="text1"/>
          <w:sz w:val="24"/>
          <w:szCs w:val="24"/>
        </w:rPr>
        <w:t xml:space="preserve">Capability to establish good and respectful relationships with other </w:t>
      </w:r>
      <w:proofErr w:type="gramStart"/>
      <w:r w:rsidRPr="000C5CF4">
        <w:rPr>
          <w:rFonts w:asciiTheme="majorHAnsi" w:eastAsiaTheme="minorEastAsia" w:hAnsiTheme="majorHAnsi" w:cstheme="majorHAnsi"/>
          <w:color w:val="000000" w:themeColor="text1"/>
          <w:sz w:val="24"/>
          <w:szCs w:val="24"/>
        </w:rPr>
        <w:t>actors,</w:t>
      </w:r>
      <w:proofErr w:type="gramEnd"/>
      <w:r w:rsidRPr="000C5CF4">
        <w:rPr>
          <w:rFonts w:asciiTheme="majorHAnsi" w:eastAsiaTheme="minorEastAsia" w:hAnsiTheme="majorHAnsi" w:cstheme="majorHAnsi"/>
          <w:color w:val="000000" w:themeColor="text1"/>
          <w:sz w:val="24"/>
          <w:szCs w:val="24"/>
        </w:rPr>
        <w:t xml:space="preserve"> stakeholders </w:t>
      </w:r>
    </w:p>
    <w:p w14:paraId="4CFB127D" w14:textId="77777777" w:rsidR="001056F7" w:rsidRPr="000C5CF4" w:rsidRDefault="001056F7" w:rsidP="001056F7">
      <w:pPr>
        <w:numPr>
          <w:ilvl w:val="0"/>
          <w:numId w:val="15"/>
        </w:numPr>
        <w:autoSpaceDE/>
        <w:autoSpaceDN/>
        <w:adjustRightInd w:val="0"/>
        <w:jc w:val="both"/>
        <w:textAlignment w:val="baseline"/>
        <w:rPr>
          <w:rFonts w:asciiTheme="majorHAnsi" w:eastAsiaTheme="minorEastAsia" w:hAnsiTheme="majorHAnsi" w:cstheme="majorHAnsi"/>
          <w:color w:val="000000"/>
          <w:sz w:val="24"/>
          <w:szCs w:val="24"/>
        </w:rPr>
      </w:pPr>
      <w:r w:rsidRPr="000C5CF4">
        <w:rPr>
          <w:rFonts w:asciiTheme="majorHAnsi" w:eastAsiaTheme="minorEastAsia" w:hAnsiTheme="majorHAnsi" w:cstheme="majorHAnsi"/>
          <w:color w:val="000000" w:themeColor="text1"/>
          <w:sz w:val="24"/>
          <w:szCs w:val="24"/>
        </w:rPr>
        <w:t>Able to train and manage a team (to listen, advise, support, solve conflicts, motivate, etc.</w:t>
      </w:r>
      <w:proofErr w:type="gramStart"/>
      <w:r w:rsidRPr="000C5CF4">
        <w:rPr>
          <w:rFonts w:asciiTheme="majorHAnsi" w:eastAsiaTheme="minorEastAsia" w:hAnsiTheme="majorHAnsi" w:cstheme="majorHAnsi"/>
          <w:color w:val="000000" w:themeColor="text1"/>
          <w:sz w:val="24"/>
          <w:szCs w:val="24"/>
        </w:rPr>
        <w:t>);</w:t>
      </w:r>
      <w:proofErr w:type="gramEnd"/>
      <w:r w:rsidRPr="000C5CF4">
        <w:rPr>
          <w:rFonts w:asciiTheme="majorHAnsi" w:eastAsiaTheme="minorEastAsia" w:hAnsiTheme="majorHAnsi" w:cstheme="majorHAnsi"/>
          <w:color w:val="000000" w:themeColor="text1"/>
          <w:sz w:val="24"/>
          <w:szCs w:val="24"/>
        </w:rPr>
        <w:t xml:space="preserve"> </w:t>
      </w:r>
    </w:p>
    <w:p w14:paraId="5701173B" w14:textId="77777777" w:rsidR="001056F7" w:rsidRPr="000C5CF4" w:rsidRDefault="001056F7" w:rsidP="001056F7">
      <w:pPr>
        <w:numPr>
          <w:ilvl w:val="0"/>
          <w:numId w:val="15"/>
        </w:numPr>
        <w:autoSpaceDE/>
        <w:autoSpaceDN/>
        <w:adjustRightInd w:val="0"/>
        <w:jc w:val="both"/>
        <w:textAlignment w:val="baseline"/>
        <w:rPr>
          <w:rFonts w:asciiTheme="majorHAnsi" w:eastAsiaTheme="minorEastAsia" w:hAnsiTheme="majorHAnsi" w:cstheme="majorHAnsi"/>
          <w:color w:val="000000"/>
          <w:sz w:val="24"/>
          <w:szCs w:val="24"/>
        </w:rPr>
      </w:pPr>
      <w:r w:rsidRPr="000C5CF4">
        <w:rPr>
          <w:rFonts w:asciiTheme="majorHAnsi" w:eastAsiaTheme="minorEastAsia" w:hAnsiTheme="majorHAnsi" w:cstheme="majorHAnsi"/>
          <w:color w:val="000000" w:themeColor="text1"/>
          <w:sz w:val="24"/>
          <w:szCs w:val="24"/>
        </w:rPr>
        <w:t xml:space="preserve">Experience with participatory fieldwork, methodologies, monitoring and reporting. </w:t>
      </w:r>
    </w:p>
    <w:p w14:paraId="5FE519C2" w14:textId="77777777" w:rsidR="001056F7" w:rsidRPr="000C5CF4" w:rsidRDefault="001056F7" w:rsidP="001056F7">
      <w:pPr>
        <w:numPr>
          <w:ilvl w:val="0"/>
          <w:numId w:val="15"/>
        </w:numPr>
        <w:autoSpaceDE/>
        <w:autoSpaceDN/>
        <w:adjustRightInd w:val="0"/>
        <w:jc w:val="both"/>
        <w:textAlignment w:val="baseline"/>
        <w:rPr>
          <w:rFonts w:asciiTheme="majorHAnsi" w:eastAsiaTheme="minorEastAsia" w:hAnsiTheme="majorHAnsi" w:cstheme="majorHAnsi"/>
          <w:color w:val="000000"/>
          <w:sz w:val="24"/>
          <w:szCs w:val="24"/>
        </w:rPr>
      </w:pPr>
      <w:r w:rsidRPr="000C5CF4">
        <w:rPr>
          <w:rFonts w:asciiTheme="majorHAnsi" w:eastAsiaTheme="minorEastAsia" w:hAnsiTheme="majorHAnsi" w:cstheme="majorHAnsi"/>
          <w:color w:val="000000" w:themeColor="text1"/>
          <w:sz w:val="24"/>
          <w:szCs w:val="24"/>
        </w:rPr>
        <w:t xml:space="preserve">Patience, good personal organization, good communication and ability to work in teams, seriously, rigorously and personal accountability. </w:t>
      </w:r>
    </w:p>
    <w:p w14:paraId="731A13D2" w14:textId="77777777" w:rsidR="001056F7" w:rsidRPr="000C5CF4" w:rsidRDefault="001056F7" w:rsidP="001056F7">
      <w:pPr>
        <w:numPr>
          <w:ilvl w:val="0"/>
          <w:numId w:val="15"/>
        </w:numPr>
        <w:autoSpaceDE/>
        <w:autoSpaceDN/>
        <w:adjustRightInd w:val="0"/>
        <w:jc w:val="both"/>
        <w:textAlignment w:val="baseline"/>
        <w:rPr>
          <w:rFonts w:asciiTheme="majorHAnsi" w:eastAsiaTheme="minorEastAsia" w:hAnsiTheme="majorHAnsi" w:cstheme="majorHAnsi"/>
          <w:color w:val="000000"/>
          <w:sz w:val="24"/>
          <w:szCs w:val="24"/>
        </w:rPr>
      </w:pPr>
      <w:r w:rsidRPr="000C5CF4">
        <w:rPr>
          <w:rFonts w:asciiTheme="majorHAnsi" w:eastAsiaTheme="minorEastAsia" w:hAnsiTheme="majorHAnsi" w:cstheme="majorHAnsi"/>
          <w:color w:val="000000" w:themeColor="text1"/>
          <w:sz w:val="24"/>
          <w:szCs w:val="24"/>
        </w:rPr>
        <w:t xml:space="preserve">Ability to work under pressure, independently and with limited supervision. </w:t>
      </w:r>
    </w:p>
    <w:p w14:paraId="4A775227" w14:textId="77777777" w:rsidR="001056F7" w:rsidRPr="000C5CF4" w:rsidRDefault="001056F7" w:rsidP="001056F7">
      <w:pPr>
        <w:pStyle w:val="ListParagraph"/>
        <w:widowControl/>
        <w:numPr>
          <w:ilvl w:val="0"/>
          <w:numId w:val="15"/>
        </w:numPr>
        <w:autoSpaceDE/>
        <w:autoSpaceDN/>
        <w:spacing w:after="160"/>
        <w:rPr>
          <w:rFonts w:asciiTheme="majorHAnsi" w:eastAsiaTheme="minorEastAsia" w:hAnsiTheme="majorHAnsi" w:cstheme="majorHAnsi"/>
          <w:sz w:val="24"/>
          <w:szCs w:val="24"/>
        </w:rPr>
      </w:pPr>
      <w:r w:rsidRPr="000C5CF4">
        <w:rPr>
          <w:rFonts w:asciiTheme="majorHAnsi" w:eastAsiaTheme="minorEastAsia" w:hAnsiTheme="majorHAnsi" w:cstheme="majorHAnsi"/>
          <w:color w:val="000000" w:themeColor="text1"/>
          <w:sz w:val="24"/>
          <w:szCs w:val="24"/>
        </w:rPr>
        <w:t>Fluency in written and spoken Arabic; working proficiency in written and spoken English is an asset.</w:t>
      </w:r>
    </w:p>
    <w:p w14:paraId="5B04F837" w14:textId="77777777" w:rsidR="00863505" w:rsidRPr="000C5CF4" w:rsidRDefault="00863505" w:rsidP="00863505">
      <w:pPr>
        <w:rPr>
          <w:rFonts w:asciiTheme="majorHAnsi" w:eastAsia="Calibri" w:hAnsiTheme="majorHAnsi" w:cstheme="majorHAnsi"/>
          <w:sz w:val="24"/>
          <w:szCs w:val="24"/>
        </w:rPr>
      </w:pPr>
      <w:r w:rsidRPr="000C5CF4">
        <w:rPr>
          <w:rFonts w:asciiTheme="majorHAnsi" w:eastAsia="Calibri" w:hAnsiTheme="majorHAnsi" w:cstheme="majorHAnsi"/>
          <w:b/>
          <w:bCs/>
          <w:color w:val="000000" w:themeColor="text1"/>
          <w:sz w:val="24"/>
          <w:szCs w:val="24"/>
        </w:rPr>
        <w:t>Please note:</w:t>
      </w:r>
      <w:r w:rsidRPr="000C5CF4">
        <w:rPr>
          <w:rFonts w:asciiTheme="majorHAnsi" w:eastAsia="Calibri" w:hAnsiTheme="majorHAnsi" w:cstheme="majorHAnsi"/>
          <w:color w:val="000000" w:themeColor="text1"/>
          <w:sz w:val="24"/>
          <w:szCs w:val="24"/>
        </w:rPr>
        <w:t xml:space="preserve"> This role is contingent upon the execution of award. Hiring decisions and employment start dates are subject to funding availability.</w:t>
      </w:r>
    </w:p>
    <w:p w14:paraId="68B3312B" w14:textId="77777777" w:rsidR="00863505" w:rsidRPr="000C5CF4" w:rsidRDefault="00863505" w:rsidP="00863505">
      <w:pPr>
        <w:rPr>
          <w:rFonts w:asciiTheme="majorHAnsi" w:eastAsia="Calibri" w:hAnsiTheme="majorHAnsi" w:cstheme="majorHAnsi"/>
          <w:color w:val="000000" w:themeColor="text1"/>
          <w:sz w:val="24"/>
          <w:szCs w:val="24"/>
        </w:rPr>
      </w:pPr>
    </w:p>
    <w:p w14:paraId="3D721AA2" w14:textId="77777777" w:rsidR="00863505" w:rsidRPr="000C5CF4" w:rsidRDefault="00863505" w:rsidP="00863505">
      <w:pPr>
        <w:ind w:rightChars="12" w:right="26"/>
        <w:rPr>
          <w:rFonts w:asciiTheme="majorHAnsi" w:hAnsiTheme="majorHAnsi" w:cstheme="majorHAnsi"/>
          <w:b/>
          <w:bCs/>
          <w:color w:val="000000"/>
          <w:sz w:val="24"/>
          <w:szCs w:val="24"/>
        </w:rPr>
      </w:pPr>
      <w:r w:rsidRPr="000C5CF4">
        <w:rPr>
          <w:rFonts w:asciiTheme="majorHAnsi" w:hAnsiTheme="majorHAnsi" w:cstheme="majorHAnsi"/>
          <w:b/>
          <w:bCs/>
          <w:color w:val="000000" w:themeColor="text1"/>
          <w:sz w:val="24"/>
          <w:szCs w:val="24"/>
        </w:rPr>
        <w:t>SUCCESS FACTORS:</w:t>
      </w:r>
    </w:p>
    <w:p w14:paraId="5D7494C9"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Project Management Skills:</w:t>
      </w:r>
      <w:r w:rsidRPr="000C5CF4">
        <w:rPr>
          <w:rFonts w:asciiTheme="majorHAnsi" w:hAnsiTheme="majorHAnsi" w:cstheme="majorHAnsi"/>
          <w:sz w:val="24"/>
          <w:szCs w:val="24"/>
        </w:rPr>
        <w:t xml:space="preserve"> The ability to plan, monitor, and report on project progress, as well </w:t>
      </w:r>
      <w:r w:rsidRPr="000C5CF4">
        <w:rPr>
          <w:rFonts w:asciiTheme="majorHAnsi" w:hAnsiTheme="majorHAnsi" w:cstheme="majorHAnsi"/>
          <w:sz w:val="24"/>
          <w:szCs w:val="24"/>
        </w:rPr>
        <w:lastRenderedPageBreak/>
        <w:t>as manage budgets and timelines.</w:t>
      </w:r>
    </w:p>
    <w:p w14:paraId="5C7CDE5A"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Communication and Coordination:</w:t>
      </w:r>
      <w:r w:rsidRPr="000C5CF4">
        <w:rPr>
          <w:rFonts w:asciiTheme="majorHAnsi" w:hAnsiTheme="majorHAnsi" w:cstheme="majorHAnsi"/>
          <w:sz w:val="24"/>
          <w:szCs w:val="24"/>
        </w:rPr>
        <w:t xml:space="preserve"> Effective communication and coordination with various stakeholders, including team members, implementing partners, contractors, and community members.</w:t>
      </w:r>
    </w:p>
    <w:p w14:paraId="3D6AFBC9"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Teamwork and Leadership:</w:t>
      </w:r>
      <w:r w:rsidRPr="000C5CF4">
        <w:rPr>
          <w:rFonts w:asciiTheme="majorHAnsi" w:hAnsiTheme="majorHAnsi" w:cstheme="majorHAnsi"/>
          <w:sz w:val="24"/>
          <w:szCs w:val="24"/>
        </w:rPr>
        <w:t xml:space="preserve"> The ability to work collaboratively within a team, as well as leading and managing others, is necessary for achieving project goals.</w:t>
      </w:r>
    </w:p>
    <w:p w14:paraId="4C4A26BC" w14:textId="77777777" w:rsidR="00863505" w:rsidRPr="000C5CF4" w:rsidRDefault="00863505" w:rsidP="00863505">
      <w:pPr>
        <w:ind w:rightChars="12" w:right="26"/>
        <w:rPr>
          <w:rFonts w:asciiTheme="majorHAnsi" w:hAnsiTheme="majorHAnsi" w:cstheme="majorHAnsi"/>
          <w:sz w:val="24"/>
          <w:szCs w:val="24"/>
        </w:rPr>
      </w:pPr>
      <w:r w:rsidRPr="000C5CF4">
        <w:rPr>
          <w:rFonts w:asciiTheme="majorHAnsi" w:hAnsiTheme="majorHAnsi" w:cstheme="majorHAnsi"/>
          <w:b/>
          <w:bCs/>
          <w:sz w:val="24"/>
          <w:szCs w:val="24"/>
        </w:rPr>
        <w:t>Ethical Conduct:</w:t>
      </w:r>
      <w:r w:rsidRPr="000C5CF4">
        <w:rPr>
          <w:rFonts w:asciiTheme="majorHAnsi" w:hAnsiTheme="majorHAnsi" w:cstheme="majorHAnsi"/>
          <w:sz w:val="24"/>
          <w:szCs w:val="24"/>
        </w:rPr>
        <w:t xml:space="preserve"> Adherence to humanitarian principles, codes of conduct, and ethical standards are essential for maintaining trust and integrity.</w:t>
      </w:r>
    </w:p>
    <w:p w14:paraId="6D8B626D" w14:textId="77777777" w:rsidR="00181E57" w:rsidRPr="000C5CF4" w:rsidRDefault="00181E57" w:rsidP="00181E57">
      <w:pPr>
        <w:rPr>
          <w:rFonts w:asciiTheme="majorHAnsi" w:hAnsiTheme="majorHAnsi" w:cstheme="majorHAnsi"/>
          <w:sz w:val="24"/>
          <w:szCs w:val="24"/>
        </w:rPr>
      </w:pPr>
    </w:p>
    <w:p w14:paraId="174BD1D5" w14:textId="77777777" w:rsidR="00181E57" w:rsidRPr="000C5CF4" w:rsidRDefault="00181E57" w:rsidP="00181E57">
      <w:pPr>
        <w:rPr>
          <w:rFonts w:asciiTheme="majorHAnsi" w:hAnsiTheme="majorHAnsi" w:cstheme="majorHAnsi"/>
          <w:b/>
          <w:bCs/>
          <w:sz w:val="24"/>
          <w:szCs w:val="24"/>
        </w:rPr>
      </w:pPr>
      <w:r w:rsidRPr="000C5CF4">
        <w:rPr>
          <w:rFonts w:asciiTheme="majorHAnsi" w:hAnsiTheme="majorHAnsi" w:cstheme="majorHAnsi"/>
          <w:b/>
          <w:bCs/>
          <w:sz w:val="24"/>
          <w:szCs w:val="24"/>
        </w:rPr>
        <w:t>Commitment:</w:t>
      </w:r>
    </w:p>
    <w:p w14:paraId="52BD90F3" w14:textId="77777777" w:rsidR="00181E57" w:rsidRPr="000C5CF4" w:rsidRDefault="00181E57" w:rsidP="00181E57">
      <w:pPr>
        <w:rPr>
          <w:rFonts w:asciiTheme="majorHAnsi" w:hAnsiTheme="majorHAnsi" w:cstheme="majorHAnsi"/>
          <w:sz w:val="24"/>
          <w:szCs w:val="24"/>
        </w:rPr>
      </w:pPr>
      <w:r w:rsidRPr="000C5CF4">
        <w:rPr>
          <w:rFonts w:asciiTheme="majorHAnsi" w:hAnsiTheme="majorHAnsi" w:cstheme="majorHAnsi"/>
          <w:sz w:val="24"/>
          <w:szCs w:val="24"/>
        </w:rPr>
        <w:t>All role holders are expected to carry out their duties in accordance with our code of business ethics, core values, anti-harassment policy, and PSEA policies.</w:t>
      </w:r>
    </w:p>
    <w:p w14:paraId="253C9538" w14:textId="77777777" w:rsidR="00874EFD" w:rsidRPr="000C5CF4" w:rsidRDefault="00874EFD" w:rsidP="00874EFD">
      <w:pPr>
        <w:rPr>
          <w:rFonts w:asciiTheme="majorHAnsi" w:hAnsiTheme="majorHAnsi" w:cstheme="majorHAnsi"/>
          <w:sz w:val="24"/>
          <w:szCs w:val="24"/>
        </w:rPr>
      </w:pPr>
    </w:p>
    <w:p w14:paraId="37409546"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r w:rsidRPr="000C5CF4">
        <w:rPr>
          <w:rFonts w:asciiTheme="majorHAnsi" w:hAnsiTheme="majorHAnsi" w:cstheme="majorHAnsi"/>
          <w:b/>
          <w:bCs/>
          <w:sz w:val="24"/>
          <w:szCs w:val="24"/>
        </w:rPr>
        <w:t xml:space="preserve">Other Considerations: </w:t>
      </w:r>
      <w:r w:rsidRPr="000C5CF4">
        <w:rPr>
          <w:rFonts w:asciiTheme="majorHAnsi" w:hAnsiTheme="majorHAnsi" w:cstheme="majorHAnsi"/>
          <w:sz w:val="24"/>
          <w:szCs w:val="24"/>
        </w:rPr>
        <w:t xml:space="preserve"> </w:t>
      </w:r>
    </w:p>
    <w:p w14:paraId="43AB6E4E"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r w:rsidRPr="000C5CF4">
        <w:rPr>
          <w:rFonts w:asciiTheme="majorHAnsi" w:hAnsiTheme="majorHAnsi" w:cstheme="majorHAnsi"/>
          <w:sz w:val="24"/>
          <w:szCs w:val="24"/>
        </w:rPr>
        <w:t xml:space="preserve">• Candidates will be required to provide educational certification to </w:t>
      </w:r>
      <w:proofErr w:type="spellStart"/>
      <w:r w:rsidRPr="000C5CF4">
        <w:rPr>
          <w:rFonts w:asciiTheme="majorHAnsi" w:hAnsiTheme="majorHAnsi" w:cstheme="majorHAnsi"/>
          <w:sz w:val="24"/>
          <w:szCs w:val="24"/>
        </w:rPr>
        <w:t>Blumont’s</w:t>
      </w:r>
      <w:proofErr w:type="spellEnd"/>
      <w:r w:rsidRPr="000C5CF4">
        <w:rPr>
          <w:rFonts w:asciiTheme="majorHAnsi" w:hAnsiTheme="majorHAnsi" w:cstheme="majorHAnsi"/>
          <w:sz w:val="24"/>
          <w:szCs w:val="24"/>
        </w:rPr>
        <w:t xml:space="preserve"> satisfaction as a requirement for this role.</w:t>
      </w:r>
    </w:p>
    <w:p w14:paraId="22B371F1"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r w:rsidRPr="000C5CF4">
        <w:rPr>
          <w:rFonts w:asciiTheme="majorHAnsi" w:hAnsiTheme="majorHAnsi" w:cstheme="majorHAnsi"/>
          <w:sz w:val="24"/>
          <w:szCs w:val="24"/>
        </w:rPr>
        <w:t>• Candidates from the local area are encouraged to apply.</w:t>
      </w:r>
    </w:p>
    <w:p w14:paraId="5926E897" w14:textId="77777777" w:rsidR="00874EFD" w:rsidRPr="000C5CF4" w:rsidRDefault="00874EFD" w:rsidP="00874EFD">
      <w:pPr>
        <w:autoSpaceDE/>
        <w:autoSpaceDN/>
        <w:adjustRightInd w:val="0"/>
        <w:jc w:val="both"/>
        <w:textAlignment w:val="baseline"/>
        <w:rPr>
          <w:rFonts w:asciiTheme="majorHAnsi" w:hAnsiTheme="majorHAnsi" w:cstheme="majorHAnsi"/>
          <w:sz w:val="24"/>
          <w:szCs w:val="24"/>
        </w:rPr>
      </w:pPr>
    </w:p>
    <w:p w14:paraId="44B5D1FB" w14:textId="77777777" w:rsidR="00874EFD" w:rsidRPr="000C5CF4" w:rsidRDefault="00874EFD" w:rsidP="00874EFD">
      <w:pPr>
        <w:widowControl/>
        <w:shd w:val="clear" w:color="auto" w:fill="FFFFFF"/>
        <w:autoSpaceDE/>
        <w:autoSpaceDN/>
        <w:jc w:val="both"/>
        <w:rPr>
          <w:rFonts w:asciiTheme="majorHAnsi" w:hAnsiTheme="majorHAnsi" w:cstheme="majorHAnsi"/>
          <w:b/>
          <w:bCs/>
          <w:color w:val="4F4F4F"/>
          <w:sz w:val="24"/>
          <w:szCs w:val="24"/>
          <w:u w:val="single"/>
        </w:rPr>
      </w:pPr>
      <w:r w:rsidRPr="000C5CF4">
        <w:rPr>
          <w:rFonts w:asciiTheme="majorHAnsi" w:hAnsiTheme="majorHAnsi" w:cstheme="majorHAnsi"/>
          <w:b/>
          <w:bCs/>
          <w:color w:val="4F4F4F"/>
          <w:sz w:val="24"/>
          <w:szCs w:val="24"/>
          <w:u w:val="single"/>
        </w:rPr>
        <w:t>How to Apply</w:t>
      </w:r>
    </w:p>
    <w:p w14:paraId="0E455DF5" w14:textId="70E792FE" w:rsidR="00874EFD" w:rsidRPr="000C5CF4" w:rsidRDefault="00874EFD" w:rsidP="00874EFD">
      <w:pPr>
        <w:widowControl/>
        <w:shd w:val="clear" w:color="auto" w:fill="FFFFFF"/>
        <w:autoSpaceDE/>
        <w:autoSpaceDN/>
        <w:rPr>
          <w:rFonts w:asciiTheme="majorHAnsi" w:hAnsiTheme="majorHAnsi" w:cstheme="majorHAnsi"/>
          <w:color w:val="222221"/>
          <w:spacing w:val="-2"/>
          <w:sz w:val="24"/>
          <w:szCs w:val="24"/>
        </w:rPr>
      </w:pPr>
      <w:r w:rsidRPr="000C5CF4">
        <w:rPr>
          <w:rFonts w:asciiTheme="majorHAnsi" w:hAnsiTheme="majorHAnsi" w:cstheme="majorHAnsi"/>
          <w:color w:val="222221"/>
          <w:spacing w:val="-2"/>
          <w:sz w:val="24"/>
          <w:szCs w:val="24"/>
        </w:rPr>
        <w:t xml:space="preserve">Interested candidates are requested to fill out and attach the most updated Resume to the link below before </w:t>
      </w:r>
      <w:r w:rsidR="00A857C8" w:rsidRPr="000C5CF4">
        <w:rPr>
          <w:rFonts w:asciiTheme="majorHAnsi" w:hAnsiTheme="majorHAnsi" w:cstheme="majorHAnsi"/>
          <w:color w:val="222221"/>
          <w:spacing w:val="-2"/>
          <w:sz w:val="24"/>
          <w:szCs w:val="24"/>
          <w:rtl/>
        </w:rPr>
        <w:t>25</w:t>
      </w:r>
      <w:r w:rsidRPr="000C5CF4">
        <w:rPr>
          <w:rFonts w:asciiTheme="majorHAnsi" w:hAnsiTheme="majorHAnsi" w:cstheme="majorHAnsi"/>
          <w:color w:val="222221"/>
          <w:spacing w:val="-2"/>
          <w:sz w:val="24"/>
          <w:szCs w:val="24"/>
        </w:rPr>
        <w:t xml:space="preserve"> </w:t>
      </w:r>
      <w:r w:rsidR="002C1954" w:rsidRPr="000C5CF4">
        <w:rPr>
          <w:rFonts w:asciiTheme="majorHAnsi" w:hAnsiTheme="majorHAnsi" w:cstheme="majorHAnsi"/>
          <w:color w:val="222221"/>
          <w:spacing w:val="-2"/>
          <w:sz w:val="24"/>
          <w:szCs w:val="24"/>
        </w:rPr>
        <w:t>April</w:t>
      </w:r>
      <w:r w:rsidRPr="000C5CF4">
        <w:rPr>
          <w:rFonts w:asciiTheme="majorHAnsi" w:hAnsiTheme="majorHAnsi" w:cstheme="majorHAnsi"/>
          <w:color w:val="222221"/>
          <w:spacing w:val="-2"/>
          <w:sz w:val="24"/>
          <w:szCs w:val="24"/>
        </w:rPr>
        <w:t xml:space="preserve"> 202</w:t>
      </w:r>
      <w:r w:rsidR="006E7909" w:rsidRPr="000C5CF4">
        <w:rPr>
          <w:rFonts w:asciiTheme="majorHAnsi" w:hAnsiTheme="majorHAnsi" w:cstheme="majorHAnsi"/>
          <w:color w:val="222221"/>
          <w:spacing w:val="-2"/>
          <w:sz w:val="24"/>
          <w:szCs w:val="24"/>
        </w:rPr>
        <w:t>6</w:t>
      </w:r>
      <w:r w:rsidRPr="000C5CF4">
        <w:rPr>
          <w:rFonts w:asciiTheme="majorHAnsi" w:hAnsiTheme="majorHAnsi" w:cstheme="majorHAnsi"/>
          <w:color w:val="222221"/>
          <w:spacing w:val="-2"/>
          <w:sz w:val="24"/>
          <w:szCs w:val="24"/>
        </w:rPr>
        <w:t>:</w:t>
      </w:r>
    </w:p>
    <w:p w14:paraId="16323654" w14:textId="573EEA77" w:rsidR="00874EFD" w:rsidRPr="000C5CF4" w:rsidRDefault="00874EFD" w:rsidP="00213AB6">
      <w:pPr>
        <w:widowControl/>
        <w:shd w:val="clear" w:color="auto" w:fill="FFFFFF"/>
        <w:autoSpaceDE/>
        <w:autoSpaceDN/>
        <w:jc w:val="both"/>
        <w:rPr>
          <w:rFonts w:asciiTheme="majorHAnsi" w:hAnsiTheme="majorHAnsi" w:cstheme="majorHAnsi"/>
          <w:sz w:val="24"/>
          <w:szCs w:val="24"/>
        </w:rPr>
      </w:pPr>
      <w:r w:rsidRPr="000C5CF4">
        <w:rPr>
          <w:rFonts w:asciiTheme="majorHAnsi" w:hAnsiTheme="majorHAnsi" w:cstheme="majorHAnsi"/>
          <w:color w:val="222221"/>
          <w:spacing w:val="-2"/>
          <w:sz w:val="24"/>
          <w:szCs w:val="24"/>
        </w:rPr>
        <w:br/>
        <w:t>LINK:</w:t>
      </w:r>
      <w:r w:rsidR="00213AB6" w:rsidRPr="000C5CF4">
        <w:rPr>
          <w:rFonts w:asciiTheme="majorHAnsi" w:hAnsiTheme="majorHAnsi" w:cstheme="majorHAnsi"/>
          <w:sz w:val="24"/>
          <w:szCs w:val="24"/>
        </w:rPr>
        <w:t xml:space="preserve"> </w:t>
      </w:r>
      <w:hyperlink r:id="rId12" w:history="1">
        <w:r w:rsidR="00ED17F2" w:rsidRPr="00146C4F">
          <w:rPr>
            <w:rStyle w:val="Hyperlink"/>
            <w:rFonts w:asciiTheme="majorHAnsi" w:hAnsiTheme="majorHAnsi" w:cstheme="majorHAnsi"/>
            <w:sz w:val="24"/>
            <w:szCs w:val="24"/>
          </w:rPr>
          <w:t>https://ee-eu.kobotoolbox.org/single/D3ti48pf</w:t>
        </w:r>
      </w:hyperlink>
      <w:r w:rsidR="00ED17F2">
        <w:rPr>
          <w:rFonts w:asciiTheme="majorHAnsi" w:hAnsiTheme="majorHAnsi" w:cstheme="majorHAnsi"/>
          <w:sz w:val="24"/>
          <w:szCs w:val="24"/>
        </w:rPr>
        <w:t xml:space="preserve"> </w:t>
      </w:r>
    </w:p>
    <w:p w14:paraId="1F5B0272" w14:textId="77777777" w:rsidR="00874EFD" w:rsidRPr="000C5CF4" w:rsidRDefault="00874EFD" w:rsidP="00874EFD">
      <w:pPr>
        <w:widowControl/>
        <w:shd w:val="clear" w:color="auto" w:fill="FFFFFF"/>
        <w:autoSpaceDE/>
        <w:autoSpaceDN/>
        <w:jc w:val="both"/>
        <w:rPr>
          <w:rFonts w:asciiTheme="majorHAnsi" w:hAnsiTheme="majorHAnsi" w:cstheme="majorHAnsi"/>
          <w:color w:val="222221"/>
          <w:spacing w:val="-2"/>
          <w:sz w:val="24"/>
          <w:szCs w:val="24"/>
        </w:rPr>
      </w:pPr>
    </w:p>
    <w:p w14:paraId="01797F4C" w14:textId="77777777" w:rsidR="00874EFD" w:rsidRPr="000C5CF4" w:rsidRDefault="00874EFD" w:rsidP="00874EFD">
      <w:pPr>
        <w:pStyle w:val="NormalWeb"/>
        <w:shd w:val="clear" w:color="auto" w:fill="FFFFFF"/>
        <w:spacing w:before="0" w:beforeAutospacing="0"/>
        <w:jc w:val="both"/>
        <w:rPr>
          <w:rFonts w:asciiTheme="majorHAnsi" w:hAnsiTheme="majorHAnsi" w:cstheme="majorHAnsi"/>
          <w:color w:val="222221"/>
          <w:spacing w:val="-2"/>
        </w:rPr>
      </w:pPr>
      <w:proofErr w:type="spellStart"/>
      <w:r w:rsidRPr="000C5CF4">
        <w:rPr>
          <w:rFonts w:asciiTheme="majorHAnsi" w:hAnsiTheme="majorHAnsi" w:cstheme="majorHAnsi"/>
          <w:color w:val="222221"/>
          <w:spacing w:val="-2"/>
        </w:rPr>
        <w:t>Blumont</w:t>
      </w:r>
      <w:proofErr w:type="spellEnd"/>
      <w:r w:rsidRPr="000C5CF4">
        <w:rPr>
          <w:rFonts w:asciiTheme="majorHAnsi" w:hAnsiTheme="majorHAnsi" w:cstheme="majorHAnsi"/>
          <w:color w:val="222221"/>
          <w:spacing w:val="-2"/>
        </w:rPr>
        <w:t xml:space="preserve"> is an equal-opportunity employer, values diversity in its workforce and continually strives to improve our gender balance through initiatives and policies that encourage recruitment of qualified female candidates. Due to the large volume of </w:t>
      </w:r>
      <w:proofErr w:type="gramStart"/>
      <w:r w:rsidRPr="000C5CF4">
        <w:rPr>
          <w:rFonts w:asciiTheme="majorHAnsi" w:hAnsiTheme="majorHAnsi" w:cstheme="majorHAnsi"/>
          <w:color w:val="222221"/>
          <w:spacing w:val="-2"/>
        </w:rPr>
        <w:t>applications,</w:t>
      </w:r>
      <w:proofErr w:type="gramEnd"/>
      <w:r w:rsidRPr="000C5CF4">
        <w:rPr>
          <w:rFonts w:asciiTheme="majorHAnsi" w:hAnsiTheme="majorHAnsi" w:cstheme="majorHAnsi"/>
          <w:color w:val="222221"/>
          <w:spacing w:val="-2"/>
        </w:rPr>
        <w:t xml:space="preserve"> we receive, we are unable to respond to all applicants, therefore, only shortlisted candidates will be contacted. </w:t>
      </w:r>
    </w:p>
    <w:p w14:paraId="2D153CB6" w14:textId="77777777" w:rsidR="00874EFD" w:rsidRPr="000C5CF4" w:rsidRDefault="00874EFD" w:rsidP="00874EFD">
      <w:pPr>
        <w:pStyle w:val="NormalWeb"/>
        <w:spacing w:before="0" w:beforeAutospacing="0" w:after="150" w:afterAutospacing="0"/>
        <w:jc w:val="both"/>
        <w:rPr>
          <w:rFonts w:asciiTheme="majorHAnsi" w:hAnsiTheme="majorHAnsi" w:cstheme="majorHAnsi"/>
          <w:color w:val="222221"/>
          <w:spacing w:val="-2"/>
        </w:rPr>
      </w:pPr>
      <w:proofErr w:type="spellStart"/>
      <w:r w:rsidRPr="000C5CF4">
        <w:rPr>
          <w:rFonts w:asciiTheme="majorHAnsi" w:hAnsiTheme="majorHAnsi" w:cstheme="majorHAnsi"/>
          <w:color w:val="222221"/>
          <w:spacing w:val="-2"/>
        </w:rPr>
        <w:t>Blumont</w:t>
      </w:r>
      <w:proofErr w:type="spellEnd"/>
      <w:r w:rsidRPr="000C5CF4">
        <w:rPr>
          <w:rFonts w:asciiTheme="majorHAnsi" w:hAnsiTheme="majorHAnsi" w:cstheme="majorHAnsi"/>
          <w:color w:val="222221"/>
          <w:spacing w:val="-2"/>
        </w:rPr>
        <w:t xml:space="preserve"> will review the applications on rolling basis and may close the advertisement before the deadline if the ideal candidate </w:t>
      </w:r>
      <w:proofErr w:type="gramStart"/>
      <w:r w:rsidRPr="000C5CF4">
        <w:rPr>
          <w:rFonts w:asciiTheme="majorHAnsi" w:hAnsiTheme="majorHAnsi" w:cstheme="majorHAnsi"/>
          <w:color w:val="222221"/>
          <w:spacing w:val="-2"/>
        </w:rPr>
        <w:t>was</w:t>
      </w:r>
      <w:proofErr w:type="gramEnd"/>
      <w:r w:rsidRPr="000C5CF4">
        <w:rPr>
          <w:rFonts w:asciiTheme="majorHAnsi" w:hAnsiTheme="majorHAnsi" w:cstheme="majorHAnsi"/>
          <w:color w:val="222221"/>
          <w:spacing w:val="-2"/>
        </w:rPr>
        <w:t xml:space="preserve"> found. One or more similar/different positions maybe filled in this recruitment activity depending on the applicants’ qualifications.</w:t>
      </w:r>
    </w:p>
    <w:p w14:paraId="2317FCCE" w14:textId="10752640" w:rsidR="00F41E89" w:rsidRPr="000C5CF4" w:rsidRDefault="00874EFD" w:rsidP="0066584A">
      <w:pPr>
        <w:pStyle w:val="NormalWeb"/>
        <w:shd w:val="clear" w:color="auto" w:fill="FFFFFF"/>
        <w:spacing w:before="0" w:beforeAutospacing="0"/>
        <w:jc w:val="both"/>
        <w:rPr>
          <w:rFonts w:asciiTheme="majorHAnsi" w:hAnsiTheme="majorHAnsi" w:cstheme="majorHAnsi"/>
          <w:color w:val="222221"/>
          <w:spacing w:val="-2"/>
        </w:rPr>
      </w:pPr>
      <w:proofErr w:type="spellStart"/>
      <w:r w:rsidRPr="000C5CF4">
        <w:rPr>
          <w:rFonts w:asciiTheme="majorHAnsi" w:hAnsiTheme="majorHAnsi" w:cstheme="majorHAnsi"/>
          <w:color w:val="222221"/>
          <w:spacing w:val="-2"/>
        </w:rPr>
        <w:t>Blumont’s</w:t>
      </w:r>
      <w:proofErr w:type="spellEnd"/>
      <w:r w:rsidRPr="000C5CF4">
        <w:rPr>
          <w:rFonts w:asciiTheme="majorHAnsi" w:hAnsiTheme="majorHAnsi" w:cstheme="majorHAnsi"/>
          <w:color w:val="222221"/>
          <w:spacing w:val="-2"/>
        </w:rPr>
        <w:t xml:space="preserve"> selection process will include rigorous background </w:t>
      </w:r>
      <w:proofErr w:type="gramStart"/>
      <w:r w:rsidRPr="000C5CF4">
        <w:rPr>
          <w:rFonts w:asciiTheme="majorHAnsi" w:hAnsiTheme="majorHAnsi" w:cstheme="majorHAnsi"/>
          <w:color w:val="222221"/>
          <w:spacing w:val="-2"/>
        </w:rPr>
        <w:t>checks</w:t>
      </w:r>
      <w:proofErr w:type="gramEnd"/>
      <w:r w:rsidRPr="000C5CF4">
        <w:rPr>
          <w:rFonts w:asciiTheme="majorHAnsi" w:hAnsiTheme="majorHAnsi" w:cstheme="majorHAnsi"/>
          <w:color w:val="222221"/>
          <w:spacing w:val="-2"/>
        </w:rPr>
        <w:t xml:space="preserve"> and all team members will be expected to carry out their duties in accordance with our core values, anti-harassment policy and PSEA policies</w:t>
      </w:r>
    </w:p>
    <w:sectPr w:rsidR="00F41E89" w:rsidRPr="000C5CF4">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CF1422" w14:textId="77777777" w:rsidR="00251A5D" w:rsidRDefault="00251A5D" w:rsidP="009B697E">
      <w:r>
        <w:separator/>
      </w:r>
    </w:p>
  </w:endnote>
  <w:endnote w:type="continuationSeparator" w:id="0">
    <w:p w14:paraId="59246D6C" w14:textId="77777777" w:rsidR="00251A5D" w:rsidRDefault="00251A5D" w:rsidP="009B6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C1D032" w14:textId="77777777" w:rsidR="00251A5D" w:rsidRDefault="00251A5D" w:rsidP="009B697E">
      <w:r>
        <w:separator/>
      </w:r>
    </w:p>
  </w:footnote>
  <w:footnote w:type="continuationSeparator" w:id="0">
    <w:p w14:paraId="5EA30C14" w14:textId="77777777" w:rsidR="00251A5D" w:rsidRDefault="00251A5D" w:rsidP="009B6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E29C1" w14:textId="5A3E0A3C" w:rsidR="009B697E" w:rsidRDefault="009B697E">
    <w:pPr>
      <w:pStyle w:val="Header"/>
    </w:pPr>
    <w:r w:rsidRPr="00B96320">
      <w:rPr>
        <w:noProof/>
        <w:sz w:val="24"/>
        <w:szCs w:val="24"/>
      </w:rPr>
      <w:drawing>
        <wp:anchor distT="0" distB="0" distL="114300" distR="114300" simplePos="0" relativeHeight="251658240" behindDoc="1" locked="0" layoutInCell="1" allowOverlap="1" wp14:anchorId="15F46C1F" wp14:editId="1BAB1A7B">
          <wp:simplePos x="0" y="0"/>
          <wp:positionH relativeFrom="column">
            <wp:posOffset>-310515</wp:posOffset>
          </wp:positionH>
          <wp:positionV relativeFrom="paragraph">
            <wp:posOffset>-346075</wp:posOffset>
          </wp:positionV>
          <wp:extent cx="1931670" cy="800100"/>
          <wp:effectExtent l="0" t="0" r="0" b="0"/>
          <wp:wrapTight wrapText="bothSides">
            <wp:wrapPolygon edited="0">
              <wp:start x="0" y="0"/>
              <wp:lineTo x="0" y="21086"/>
              <wp:lineTo x="21302" y="21086"/>
              <wp:lineTo x="21302" y="0"/>
              <wp:lineTo x="0" y="0"/>
            </wp:wrapPolygon>
          </wp:wrapTight>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1670" cy="800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B06DD"/>
    <w:multiLevelType w:val="hybridMultilevel"/>
    <w:tmpl w:val="EEEC5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666D31"/>
    <w:multiLevelType w:val="hybridMultilevel"/>
    <w:tmpl w:val="D3ACEB26"/>
    <w:lvl w:ilvl="0" w:tplc="964C4E2A">
      <w:start w:val="1"/>
      <w:numFmt w:val="bullet"/>
      <w:lvlText w:val=""/>
      <w:lvlJc w:val="left"/>
      <w:pPr>
        <w:ind w:left="720" w:hanging="360"/>
      </w:pPr>
      <w:rPr>
        <w:rFonts w:ascii="Symbol" w:hAnsi="Symbol" w:hint="default"/>
      </w:rPr>
    </w:lvl>
    <w:lvl w:ilvl="1" w:tplc="F9CEE232">
      <w:start w:val="1"/>
      <w:numFmt w:val="bullet"/>
      <w:lvlText w:val="o"/>
      <w:lvlJc w:val="left"/>
      <w:pPr>
        <w:ind w:left="1440" w:hanging="360"/>
      </w:pPr>
      <w:rPr>
        <w:rFonts w:ascii="Courier New" w:hAnsi="Courier New" w:hint="default"/>
      </w:rPr>
    </w:lvl>
    <w:lvl w:ilvl="2" w:tplc="5B58CB04">
      <w:start w:val="1"/>
      <w:numFmt w:val="bullet"/>
      <w:lvlText w:val=""/>
      <w:lvlJc w:val="left"/>
      <w:pPr>
        <w:ind w:left="2160" w:hanging="360"/>
      </w:pPr>
      <w:rPr>
        <w:rFonts w:ascii="Wingdings" w:hAnsi="Wingdings" w:hint="default"/>
      </w:rPr>
    </w:lvl>
    <w:lvl w:ilvl="3" w:tplc="FA6E0B34">
      <w:start w:val="1"/>
      <w:numFmt w:val="bullet"/>
      <w:lvlText w:val=""/>
      <w:lvlJc w:val="left"/>
      <w:pPr>
        <w:ind w:left="2880" w:hanging="360"/>
      </w:pPr>
      <w:rPr>
        <w:rFonts w:ascii="Symbol" w:hAnsi="Symbol" w:hint="default"/>
      </w:rPr>
    </w:lvl>
    <w:lvl w:ilvl="4" w:tplc="4560E638">
      <w:start w:val="1"/>
      <w:numFmt w:val="bullet"/>
      <w:lvlText w:val="o"/>
      <w:lvlJc w:val="left"/>
      <w:pPr>
        <w:ind w:left="3600" w:hanging="360"/>
      </w:pPr>
      <w:rPr>
        <w:rFonts w:ascii="Courier New" w:hAnsi="Courier New" w:hint="default"/>
      </w:rPr>
    </w:lvl>
    <w:lvl w:ilvl="5" w:tplc="83FCB934">
      <w:start w:val="1"/>
      <w:numFmt w:val="bullet"/>
      <w:lvlText w:val=""/>
      <w:lvlJc w:val="left"/>
      <w:pPr>
        <w:ind w:left="4320" w:hanging="360"/>
      </w:pPr>
      <w:rPr>
        <w:rFonts w:ascii="Wingdings" w:hAnsi="Wingdings" w:hint="default"/>
      </w:rPr>
    </w:lvl>
    <w:lvl w:ilvl="6" w:tplc="A6465D3A">
      <w:start w:val="1"/>
      <w:numFmt w:val="bullet"/>
      <w:lvlText w:val=""/>
      <w:lvlJc w:val="left"/>
      <w:pPr>
        <w:ind w:left="5040" w:hanging="360"/>
      </w:pPr>
      <w:rPr>
        <w:rFonts w:ascii="Symbol" w:hAnsi="Symbol" w:hint="default"/>
      </w:rPr>
    </w:lvl>
    <w:lvl w:ilvl="7" w:tplc="F6C6B472">
      <w:start w:val="1"/>
      <w:numFmt w:val="bullet"/>
      <w:lvlText w:val="o"/>
      <w:lvlJc w:val="left"/>
      <w:pPr>
        <w:ind w:left="5760" w:hanging="360"/>
      </w:pPr>
      <w:rPr>
        <w:rFonts w:ascii="Courier New" w:hAnsi="Courier New" w:hint="default"/>
      </w:rPr>
    </w:lvl>
    <w:lvl w:ilvl="8" w:tplc="1332C692">
      <w:start w:val="1"/>
      <w:numFmt w:val="bullet"/>
      <w:lvlText w:val=""/>
      <w:lvlJc w:val="left"/>
      <w:pPr>
        <w:ind w:left="6480" w:hanging="360"/>
      </w:pPr>
      <w:rPr>
        <w:rFonts w:ascii="Wingdings" w:hAnsi="Wingdings" w:hint="default"/>
      </w:rPr>
    </w:lvl>
  </w:abstractNum>
  <w:abstractNum w:abstractNumId="2" w15:restartNumberingAfterBreak="0">
    <w:nsid w:val="14883210"/>
    <w:multiLevelType w:val="hybridMultilevel"/>
    <w:tmpl w:val="432086DA"/>
    <w:lvl w:ilvl="0" w:tplc="E1760A8A">
      <w:start w:val="1"/>
      <w:numFmt w:val="bullet"/>
      <w:lvlText w:val=""/>
      <w:lvlJc w:val="left"/>
      <w:pPr>
        <w:ind w:left="720" w:hanging="360"/>
      </w:pPr>
      <w:rPr>
        <w:rFonts w:ascii="Symbol" w:hAnsi="Symbol" w:hint="default"/>
      </w:rPr>
    </w:lvl>
    <w:lvl w:ilvl="1" w:tplc="D07817B4">
      <w:start w:val="1"/>
      <w:numFmt w:val="bullet"/>
      <w:lvlText w:val="o"/>
      <w:lvlJc w:val="left"/>
      <w:pPr>
        <w:ind w:left="1440" w:hanging="360"/>
      </w:pPr>
      <w:rPr>
        <w:rFonts w:ascii="Courier New" w:hAnsi="Courier New" w:hint="default"/>
      </w:rPr>
    </w:lvl>
    <w:lvl w:ilvl="2" w:tplc="C59A2210">
      <w:start w:val="1"/>
      <w:numFmt w:val="bullet"/>
      <w:lvlText w:val=""/>
      <w:lvlJc w:val="left"/>
      <w:pPr>
        <w:ind w:left="2160" w:hanging="360"/>
      </w:pPr>
      <w:rPr>
        <w:rFonts w:ascii="Wingdings" w:hAnsi="Wingdings" w:hint="default"/>
      </w:rPr>
    </w:lvl>
    <w:lvl w:ilvl="3" w:tplc="136EC172">
      <w:start w:val="1"/>
      <w:numFmt w:val="bullet"/>
      <w:lvlText w:val=""/>
      <w:lvlJc w:val="left"/>
      <w:pPr>
        <w:ind w:left="2880" w:hanging="360"/>
      </w:pPr>
      <w:rPr>
        <w:rFonts w:ascii="Symbol" w:hAnsi="Symbol" w:hint="default"/>
      </w:rPr>
    </w:lvl>
    <w:lvl w:ilvl="4" w:tplc="AD1A4330">
      <w:start w:val="1"/>
      <w:numFmt w:val="bullet"/>
      <w:lvlText w:val="o"/>
      <w:lvlJc w:val="left"/>
      <w:pPr>
        <w:ind w:left="3600" w:hanging="360"/>
      </w:pPr>
      <w:rPr>
        <w:rFonts w:ascii="Courier New" w:hAnsi="Courier New" w:hint="default"/>
      </w:rPr>
    </w:lvl>
    <w:lvl w:ilvl="5" w:tplc="1176256C">
      <w:start w:val="1"/>
      <w:numFmt w:val="bullet"/>
      <w:lvlText w:val=""/>
      <w:lvlJc w:val="left"/>
      <w:pPr>
        <w:ind w:left="4320" w:hanging="360"/>
      </w:pPr>
      <w:rPr>
        <w:rFonts w:ascii="Wingdings" w:hAnsi="Wingdings" w:hint="default"/>
      </w:rPr>
    </w:lvl>
    <w:lvl w:ilvl="6" w:tplc="200E0A20">
      <w:start w:val="1"/>
      <w:numFmt w:val="bullet"/>
      <w:lvlText w:val=""/>
      <w:lvlJc w:val="left"/>
      <w:pPr>
        <w:ind w:left="5040" w:hanging="360"/>
      </w:pPr>
      <w:rPr>
        <w:rFonts w:ascii="Symbol" w:hAnsi="Symbol" w:hint="default"/>
      </w:rPr>
    </w:lvl>
    <w:lvl w:ilvl="7" w:tplc="DE6A0666">
      <w:start w:val="1"/>
      <w:numFmt w:val="bullet"/>
      <w:lvlText w:val="o"/>
      <w:lvlJc w:val="left"/>
      <w:pPr>
        <w:ind w:left="5760" w:hanging="360"/>
      </w:pPr>
      <w:rPr>
        <w:rFonts w:ascii="Courier New" w:hAnsi="Courier New" w:hint="default"/>
      </w:rPr>
    </w:lvl>
    <w:lvl w:ilvl="8" w:tplc="C5C833DC">
      <w:start w:val="1"/>
      <w:numFmt w:val="bullet"/>
      <w:lvlText w:val=""/>
      <w:lvlJc w:val="left"/>
      <w:pPr>
        <w:ind w:left="6480" w:hanging="360"/>
      </w:pPr>
      <w:rPr>
        <w:rFonts w:ascii="Wingdings" w:hAnsi="Wingdings" w:hint="default"/>
      </w:rPr>
    </w:lvl>
  </w:abstractNum>
  <w:abstractNum w:abstractNumId="3" w15:restartNumberingAfterBreak="0">
    <w:nsid w:val="20BD2046"/>
    <w:multiLevelType w:val="multilevel"/>
    <w:tmpl w:val="AA1A2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DF3067"/>
    <w:multiLevelType w:val="hybridMultilevel"/>
    <w:tmpl w:val="11347CC0"/>
    <w:lvl w:ilvl="0" w:tplc="47C0F066">
      <w:start w:val="1"/>
      <w:numFmt w:val="bullet"/>
      <w:lvlText w:val=""/>
      <w:lvlJc w:val="left"/>
      <w:pPr>
        <w:ind w:left="524" w:hanging="360"/>
      </w:pPr>
      <w:rPr>
        <w:rFonts w:ascii="Symbol" w:hAnsi="Symbol" w:hint="default"/>
      </w:rPr>
    </w:lvl>
    <w:lvl w:ilvl="1" w:tplc="FCD2CBF6">
      <w:start w:val="1"/>
      <w:numFmt w:val="bullet"/>
      <w:lvlText w:val="o"/>
      <w:lvlJc w:val="left"/>
      <w:pPr>
        <w:ind w:left="1244" w:hanging="360"/>
      </w:pPr>
      <w:rPr>
        <w:rFonts w:ascii="Courier New" w:hAnsi="Courier New" w:hint="default"/>
      </w:rPr>
    </w:lvl>
    <w:lvl w:ilvl="2" w:tplc="2FFC35FA">
      <w:start w:val="1"/>
      <w:numFmt w:val="bullet"/>
      <w:lvlText w:val=""/>
      <w:lvlJc w:val="left"/>
      <w:pPr>
        <w:ind w:left="1964" w:hanging="360"/>
      </w:pPr>
      <w:rPr>
        <w:rFonts w:ascii="Wingdings" w:hAnsi="Wingdings" w:hint="default"/>
      </w:rPr>
    </w:lvl>
    <w:lvl w:ilvl="3" w:tplc="15C0DC42">
      <w:start w:val="1"/>
      <w:numFmt w:val="bullet"/>
      <w:lvlText w:val=""/>
      <w:lvlJc w:val="left"/>
      <w:pPr>
        <w:ind w:left="2684" w:hanging="360"/>
      </w:pPr>
      <w:rPr>
        <w:rFonts w:ascii="Symbol" w:hAnsi="Symbol" w:hint="default"/>
      </w:rPr>
    </w:lvl>
    <w:lvl w:ilvl="4" w:tplc="911C499C">
      <w:start w:val="1"/>
      <w:numFmt w:val="bullet"/>
      <w:lvlText w:val="o"/>
      <w:lvlJc w:val="left"/>
      <w:pPr>
        <w:ind w:left="3404" w:hanging="360"/>
      </w:pPr>
      <w:rPr>
        <w:rFonts w:ascii="Courier New" w:hAnsi="Courier New" w:hint="default"/>
      </w:rPr>
    </w:lvl>
    <w:lvl w:ilvl="5" w:tplc="71EE4C14">
      <w:start w:val="1"/>
      <w:numFmt w:val="bullet"/>
      <w:lvlText w:val=""/>
      <w:lvlJc w:val="left"/>
      <w:pPr>
        <w:ind w:left="4124" w:hanging="360"/>
      </w:pPr>
      <w:rPr>
        <w:rFonts w:ascii="Wingdings" w:hAnsi="Wingdings" w:hint="default"/>
      </w:rPr>
    </w:lvl>
    <w:lvl w:ilvl="6" w:tplc="1172B830">
      <w:start w:val="1"/>
      <w:numFmt w:val="bullet"/>
      <w:lvlText w:val=""/>
      <w:lvlJc w:val="left"/>
      <w:pPr>
        <w:ind w:left="4844" w:hanging="360"/>
      </w:pPr>
      <w:rPr>
        <w:rFonts w:ascii="Symbol" w:hAnsi="Symbol" w:hint="default"/>
      </w:rPr>
    </w:lvl>
    <w:lvl w:ilvl="7" w:tplc="87CC0332">
      <w:start w:val="1"/>
      <w:numFmt w:val="bullet"/>
      <w:lvlText w:val="o"/>
      <w:lvlJc w:val="left"/>
      <w:pPr>
        <w:ind w:left="5564" w:hanging="360"/>
      </w:pPr>
      <w:rPr>
        <w:rFonts w:ascii="Courier New" w:hAnsi="Courier New" w:hint="default"/>
      </w:rPr>
    </w:lvl>
    <w:lvl w:ilvl="8" w:tplc="12709804">
      <w:start w:val="1"/>
      <w:numFmt w:val="bullet"/>
      <w:lvlText w:val=""/>
      <w:lvlJc w:val="left"/>
      <w:pPr>
        <w:ind w:left="6284" w:hanging="360"/>
      </w:pPr>
      <w:rPr>
        <w:rFonts w:ascii="Wingdings" w:hAnsi="Wingdings" w:hint="default"/>
      </w:rPr>
    </w:lvl>
  </w:abstractNum>
  <w:abstractNum w:abstractNumId="5" w15:restartNumberingAfterBreak="0">
    <w:nsid w:val="2B8A0CDA"/>
    <w:multiLevelType w:val="hybridMultilevel"/>
    <w:tmpl w:val="6E60B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AE2C88"/>
    <w:multiLevelType w:val="hybridMultilevel"/>
    <w:tmpl w:val="F9FE3CD4"/>
    <w:lvl w:ilvl="0" w:tplc="0C86E4DE">
      <w:start w:val="1"/>
      <w:numFmt w:val="bullet"/>
      <w:lvlText w:val=""/>
      <w:lvlJc w:val="left"/>
      <w:pPr>
        <w:ind w:left="720" w:hanging="360"/>
      </w:pPr>
      <w:rPr>
        <w:rFonts w:ascii="Symbol" w:hAnsi="Symbol" w:hint="default"/>
      </w:rPr>
    </w:lvl>
    <w:lvl w:ilvl="1" w:tplc="BFCED4BE">
      <w:start w:val="1"/>
      <w:numFmt w:val="bullet"/>
      <w:lvlText w:val="o"/>
      <w:lvlJc w:val="left"/>
      <w:pPr>
        <w:ind w:left="1440" w:hanging="360"/>
      </w:pPr>
      <w:rPr>
        <w:rFonts w:ascii="Courier New" w:hAnsi="Courier New" w:hint="default"/>
      </w:rPr>
    </w:lvl>
    <w:lvl w:ilvl="2" w:tplc="1E503444">
      <w:start w:val="1"/>
      <w:numFmt w:val="bullet"/>
      <w:lvlText w:val=""/>
      <w:lvlJc w:val="left"/>
      <w:pPr>
        <w:ind w:left="2160" w:hanging="360"/>
      </w:pPr>
      <w:rPr>
        <w:rFonts w:ascii="Wingdings" w:hAnsi="Wingdings" w:hint="default"/>
      </w:rPr>
    </w:lvl>
    <w:lvl w:ilvl="3" w:tplc="5BDEC360">
      <w:start w:val="1"/>
      <w:numFmt w:val="bullet"/>
      <w:lvlText w:val=""/>
      <w:lvlJc w:val="left"/>
      <w:pPr>
        <w:ind w:left="2880" w:hanging="360"/>
      </w:pPr>
      <w:rPr>
        <w:rFonts w:ascii="Symbol" w:hAnsi="Symbol" w:hint="default"/>
      </w:rPr>
    </w:lvl>
    <w:lvl w:ilvl="4" w:tplc="D8E6770E">
      <w:start w:val="1"/>
      <w:numFmt w:val="bullet"/>
      <w:lvlText w:val="o"/>
      <w:lvlJc w:val="left"/>
      <w:pPr>
        <w:ind w:left="3600" w:hanging="360"/>
      </w:pPr>
      <w:rPr>
        <w:rFonts w:ascii="Courier New" w:hAnsi="Courier New" w:hint="default"/>
      </w:rPr>
    </w:lvl>
    <w:lvl w:ilvl="5" w:tplc="D9F05C58">
      <w:start w:val="1"/>
      <w:numFmt w:val="bullet"/>
      <w:lvlText w:val=""/>
      <w:lvlJc w:val="left"/>
      <w:pPr>
        <w:ind w:left="4320" w:hanging="360"/>
      </w:pPr>
      <w:rPr>
        <w:rFonts w:ascii="Wingdings" w:hAnsi="Wingdings" w:hint="default"/>
      </w:rPr>
    </w:lvl>
    <w:lvl w:ilvl="6" w:tplc="02281D54">
      <w:start w:val="1"/>
      <w:numFmt w:val="bullet"/>
      <w:lvlText w:val=""/>
      <w:lvlJc w:val="left"/>
      <w:pPr>
        <w:ind w:left="5040" w:hanging="360"/>
      </w:pPr>
      <w:rPr>
        <w:rFonts w:ascii="Symbol" w:hAnsi="Symbol" w:hint="default"/>
      </w:rPr>
    </w:lvl>
    <w:lvl w:ilvl="7" w:tplc="80AAA294">
      <w:start w:val="1"/>
      <w:numFmt w:val="bullet"/>
      <w:lvlText w:val="o"/>
      <w:lvlJc w:val="left"/>
      <w:pPr>
        <w:ind w:left="5760" w:hanging="360"/>
      </w:pPr>
      <w:rPr>
        <w:rFonts w:ascii="Courier New" w:hAnsi="Courier New" w:hint="default"/>
      </w:rPr>
    </w:lvl>
    <w:lvl w:ilvl="8" w:tplc="91B447D0">
      <w:start w:val="1"/>
      <w:numFmt w:val="bullet"/>
      <w:lvlText w:val=""/>
      <w:lvlJc w:val="left"/>
      <w:pPr>
        <w:ind w:left="6480" w:hanging="360"/>
      </w:pPr>
      <w:rPr>
        <w:rFonts w:ascii="Wingdings" w:hAnsi="Wingdings" w:hint="default"/>
      </w:rPr>
    </w:lvl>
  </w:abstractNum>
  <w:abstractNum w:abstractNumId="7" w15:restartNumberingAfterBreak="0">
    <w:nsid w:val="37CEC488"/>
    <w:multiLevelType w:val="hybridMultilevel"/>
    <w:tmpl w:val="B046DF02"/>
    <w:lvl w:ilvl="0" w:tplc="08F4EB04">
      <w:start w:val="1"/>
      <w:numFmt w:val="bullet"/>
      <w:lvlText w:val=""/>
      <w:lvlJc w:val="left"/>
      <w:pPr>
        <w:ind w:left="720" w:hanging="360"/>
      </w:pPr>
      <w:rPr>
        <w:rFonts w:ascii="Symbol" w:hAnsi="Symbol" w:hint="default"/>
      </w:rPr>
    </w:lvl>
    <w:lvl w:ilvl="1" w:tplc="9A180516">
      <w:start w:val="1"/>
      <w:numFmt w:val="bullet"/>
      <w:lvlText w:val="o"/>
      <w:lvlJc w:val="left"/>
      <w:pPr>
        <w:ind w:left="1440" w:hanging="360"/>
      </w:pPr>
      <w:rPr>
        <w:rFonts w:ascii="Courier New" w:hAnsi="Courier New" w:hint="default"/>
      </w:rPr>
    </w:lvl>
    <w:lvl w:ilvl="2" w:tplc="5CCED8F2">
      <w:start w:val="1"/>
      <w:numFmt w:val="bullet"/>
      <w:lvlText w:val=""/>
      <w:lvlJc w:val="left"/>
      <w:pPr>
        <w:ind w:left="2160" w:hanging="360"/>
      </w:pPr>
      <w:rPr>
        <w:rFonts w:ascii="Wingdings" w:hAnsi="Wingdings" w:hint="default"/>
      </w:rPr>
    </w:lvl>
    <w:lvl w:ilvl="3" w:tplc="5942D244">
      <w:start w:val="1"/>
      <w:numFmt w:val="bullet"/>
      <w:lvlText w:val=""/>
      <w:lvlJc w:val="left"/>
      <w:pPr>
        <w:ind w:left="2880" w:hanging="360"/>
      </w:pPr>
      <w:rPr>
        <w:rFonts w:ascii="Symbol" w:hAnsi="Symbol" w:hint="default"/>
      </w:rPr>
    </w:lvl>
    <w:lvl w:ilvl="4" w:tplc="F24AC8FA">
      <w:start w:val="1"/>
      <w:numFmt w:val="bullet"/>
      <w:lvlText w:val="o"/>
      <w:lvlJc w:val="left"/>
      <w:pPr>
        <w:ind w:left="3600" w:hanging="360"/>
      </w:pPr>
      <w:rPr>
        <w:rFonts w:ascii="Courier New" w:hAnsi="Courier New" w:hint="default"/>
      </w:rPr>
    </w:lvl>
    <w:lvl w:ilvl="5" w:tplc="D4545C6E">
      <w:start w:val="1"/>
      <w:numFmt w:val="bullet"/>
      <w:lvlText w:val=""/>
      <w:lvlJc w:val="left"/>
      <w:pPr>
        <w:ind w:left="4320" w:hanging="360"/>
      </w:pPr>
      <w:rPr>
        <w:rFonts w:ascii="Wingdings" w:hAnsi="Wingdings" w:hint="default"/>
      </w:rPr>
    </w:lvl>
    <w:lvl w:ilvl="6" w:tplc="790C4664">
      <w:start w:val="1"/>
      <w:numFmt w:val="bullet"/>
      <w:lvlText w:val=""/>
      <w:lvlJc w:val="left"/>
      <w:pPr>
        <w:ind w:left="5040" w:hanging="360"/>
      </w:pPr>
      <w:rPr>
        <w:rFonts w:ascii="Symbol" w:hAnsi="Symbol" w:hint="default"/>
      </w:rPr>
    </w:lvl>
    <w:lvl w:ilvl="7" w:tplc="E52662A6">
      <w:start w:val="1"/>
      <w:numFmt w:val="bullet"/>
      <w:lvlText w:val="o"/>
      <w:lvlJc w:val="left"/>
      <w:pPr>
        <w:ind w:left="5760" w:hanging="360"/>
      </w:pPr>
      <w:rPr>
        <w:rFonts w:ascii="Courier New" w:hAnsi="Courier New" w:hint="default"/>
      </w:rPr>
    </w:lvl>
    <w:lvl w:ilvl="8" w:tplc="F18AFF5E">
      <w:start w:val="1"/>
      <w:numFmt w:val="bullet"/>
      <w:lvlText w:val=""/>
      <w:lvlJc w:val="left"/>
      <w:pPr>
        <w:ind w:left="6480" w:hanging="360"/>
      </w:pPr>
      <w:rPr>
        <w:rFonts w:ascii="Wingdings" w:hAnsi="Wingdings" w:hint="default"/>
      </w:rPr>
    </w:lvl>
  </w:abstractNum>
  <w:abstractNum w:abstractNumId="8" w15:restartNumberingAfterBreak="0">
    <w:nsid w:val="46B30D76"/>
    <w:multiLevelType w:val="multilevel"/>
    <w:tmpl w:val="475C1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9E315A"/>
    <w:multiLevelType w:val="multilevel"/>
    <w:tmpl w:val="0FFCB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47592D"/>
    <w:multiLevelType w:val="hybridMultilevel"/>
    <w:tmpl w:val="47C83DEE"/>
    <w:lvl w:ilvl="0" w:tplc="4D32FE4A">
      <w:start w:val="1"/>
      <w:numFmt w:val="bullet"/>
      <w:lvlText w:val=""/>
      <w:lvlJc w:val="left"/>
      <w:pPr>
        <w:ind w:left="720" w:hanging="360"/>
      </w:pPr>
      <w:rPr>
        <w:rFonts w:ascii="Symbol" w:hAnsi="Symbol" w:hint="default"/>
      </w:rPr>
    </w:lvl>
    <w:lvl w:ilvl="1" w:tplc="040A51CA">
      <w:start w:val="1"/>
      <w:numFmt w:val="bullet"/>
      <w:lvlText w:val="o"/>
      <w:lvlJc w:val="left"/>
      <w:pPr>
        <w:ind w:left="1440" w:hanging="360"/>
      </w:pPr>
      <w:rPr>
        <w:rFonts w:ascii="Courier New" w:hAnsi="Courier New" w:hint="default"/>
      </w:rPr>
    </w:lvl>
    <w:lvl w:ilvl="2" w:tplc="4532066A">
      <w:start w:val="1"/>
      <w:numFmt w:val="bullet"/>
      <w:lvlText w:val=""/>
      <w:lvlJc w:val="left"/>
      <w:pPr>
        <w:ind w:left="2160" w:hanging="360"/>
      </w:pPr>
      <w:rPr>
        <w:rFonts w:ascii="Wingdings" w:hAnsi="Wingdings" w:hint="default"/>
      </w:rPr>
    </w:lvl>
    <w:lvl w:ilvl="3" w:tplc="9176C9E4">
      <w:start w:val="1"/>
      <w:numFmt w:val="bullet"/>
      <w:lvlText w:val=""/>
      <w:lvlJc w:val="left"/>
      <w:pPr>
        <w:ind w:left="2880" w:hanging="360"/>
      </w:pPr>
      <w:rPr>
        <w:rFonts w:ascii="Symbol" w:hAnsi="Symbol" w:hint="default"/>
      </w:rPr>
    </w:lvl>
    <w:lvl w:ilvl="4" w:tplc="E0300CD0">
      <w:start w:val="1"/>
      <w:numFmt w:val="bullet"/>
      <w:lvlText w:val="o"/>
      <w:lvlJc w:val="left"/>
      <w:pPr>
        <w:ind w:left="3600" w:hanging="360"/>
      </w:pPr>
      <w:rPr>
        <w:rFonts w:ascii="Courier New" w:hAnsi="Courier New" w:hint="default"/>
      </w:rPr>
    </w:lvl>
    <w:lvl w:ilvl="5" w:tplc="D6E22A10">
      <w:start w:val="1"/>
      <w:numFmt w:val="bullet"/>
      <w:lvlText w:val=""/>
      <w:lvlJc w:val="left"/>
      <w:pPr>
        <w:ind w:left="4320" w:hanging="360"/>
      </w:pPr>
      <w:rPr>
        <w:rFonts w:ascii="Wingdings" w:hAnsi="Wingdings" w:hint="default"/>
      </w:rPr>
    </w:lvl>
    <w:lvl w:ilvl="6" w:tplc="341A3990">
      <w:start w:val="1"/>
      <w:numFmt w:val="bullet"/>
      <w:lvlText w:val=""/>
      <w:lvlJc w:val="left"/>
      <w:pPr>
        <w:ind w:left="5040" w:hanging="360"/>
      </w:pPr>
      <w:rPr>
        <w:rFonts w:ascii="Symbol" w:hAnsi="Symbol" w:hint="default"/>
      </w:rPr>
    </w:lvl>
    <w:lvl w:ilvl="7" w:tplc="AF8AE3B4">
      <w:start w:val="1"/>
      <w:numFmt w:val="bullet"/>
      <w:lvlText w:val="o"/>
      <w:lvlJc w:val="left"/>
      <w:pPr>
        <w:ind w:left="5760" w:hanging="360"/>
      </w:pPr>
      <w:rPr>
        <w:rFonts w:ascii="Courier New" w:hAnsi="Courier New" w:hint="default"/>
      </w:rPr>
    </w:lvl>
    <w:lvl w:ilvl="8" w:tplc="0994D248">
      <w:start w:val="1"/>
      <w:numFmt w:val="bullet"/>
      <w:lvlText w:val=""/>
      <w:lvlJc w:val="left"/>
      <w:pPr>
        <w:ind w:left="6480" w:hanging="360"/>
      </w:pPr>
      <w:rPr>
        <w:rFonts w:ascii="Wingdings" w:hAnsi="Wingdings" w:hint="default"/>
      </w:rPr>
    </w:lvl>
  </w:abstractNum>
  <w:abstractNum w:abstractNumId="11" w15:restartNumberingAfterBreak="0">
    <w:nsid w:val="607074D5"/>
    <w:multiLevelType w:val="hybridMultilevel"/>
    <w:tmpl w:val="CC509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2A1F47A"/>
    <w:multiLevelType w:val="hybridMultilevel"/>
    <w:tmpl w:val="81F61AA2"/>
    <w:lvl w:ilvl="0" w:tplc="0C9AF2B0">
      <w:start w:val="1"/>
      <w:numFmt w:val="bullet"/>
      <w:lvlText w:val=""/>
      <w:lvlJc w:val="left"/>
      <w:pPr>
        <w:ind w:left="720" w:hanging="360"/>
      </w:pPr>
      <w:rPr>
        <w:rFonts w:ascii="Symbol" w:hAnsi="Symbol" w:hint="default"/>
      </w:rPr>
    </w:lvl>
    <w:lvl w:ilvl="1" w:tplc="FBA81D98">
      <w:start w:val="1"/>
      <w:numFmt w:val="bullet"/>
      <w:lvlText w:val="o"/>
      <w:lvlJc w:val="left"/>
      <w:pPr>
        <w:ind w:left="1440" w:hanging="360"/>
      </w:pPr>
      <w:rPr>
        <w:rFonts w:ascii="Courier New" w:hAnsi="Courier New" w:hint="default"/>
      </w:rPr>
    </w:lvl>
    <w:lvl w:ilvl="2" w:tplc="BA46A1BE">
      <w:start w:val="1"/>
      <w:numFmt w:val="bullet"/>
      <w:lvlText w:val=""/>
      <w:lvlJc w:val="left"/>
      <w:pPr>
        <w:ind w:left="2160" w:hanging="360"/>
      </w:pPr>
      <w:rPr>
        <w:rFonts w:ascii="Wingdings" w:hAnsi="Wingdings" w:hint="default"/>
      </w:rPr>
    </w:lvl>
    <w:lvl w:ilvl="3" w:tplc="5F7EF3D2">
      <w:start w:val="1"/>
      <w:numFmt w:val="bullet"/>
      <w:lvlText w:val=""/>
      <w:lvlJc w:val="left"/>
      <w:pPr>
        <w:ind w:left="2880" w:hanging="360"/>
      </w:pPr>
      <w:rPr>
        <w:rFonts w:ascii="Symbol" w:hAnsi="Symbol" w:hint="default"/>
      </w:rPr>
    </w:lvl>
    <w:lvl w:ilvl="4" w:tplc="8A6CE1C0">
      <w:start w:val="1"/>
      <w:numFmt w:val="bullet"/>
      <w:lvlText w:val="o"/>
      <w:lvlJc w:val="left"/>
      <w:pPr>
        <w:ind w:left="3600" w:hanging="360"/>
      </w:pPr>
      <w:rPr>
        <w:rFonts w:ascii="Courier New" w:hAnsi="Courier New" w:hint="default"/>
      </w:rPr>
    </w:lvl>
    <w:lvl w:ilvl="5" w:tplc="04FE03BC">
      <w:start w:val="1"/>
      <w:numFmt w:val="bullet"/>
      <w:lvlText w:val=""/>
      <w:lvlJc w:val="left"/>
      <w:pPr>
        <w:ind w:left="4320" w:hanging="360"/>
      </w:pPr>
      <w:rPr>
        <w:rFonts w:ascii="Wingdings" w:hAnsi="Wingdings" w:hint="default"/>
      </w:rPr>
    </w:lvl>
    <w:lvl w:ilvl="6" w:tplc="7C4CEEB4">
      <w:start w:val="1"/>
      <w:numFmt w:val="bullet"/>
      <w:lvlText w:val=""/>
      <w:lvlJc w:val="left"/>
      <w:pPr>
        <w:ind w:left="5040" w:hanging="360"/>
      </w:pPr>
      <w:rPr>
        <w:rFonts w:ascii="Symbol" w:hAnsi="Symbol" w:hint="default"/>
      </w:rPr>
    </w:lvl>
    <w:lvl w:ilvl="7" w:tplc="32C07E8C">
      <w:start w:val="1"/>
      <w:numFmt w:val="bullet"/>
      <w:lvlText w:val="o"/>
      <w:lvlJc w:val="left"/>
      <w:pPr>
        <w:ind w:left="5760" w:hanging="360"/>
      </w:pPr>
      <w:rPr>
        <w:rFonts w:ascii="Courier New" w:hAnsi="Courier New" w:hint="default"/>
      </w:rPr>
    </w:lvl>
    <w:lvl w:ilvl="8" w:tplc="28907A78">
      <w:start w:val="1"/>
      <w:numFmt w:val="bullet"/>
      <w:lvlText w:val=""/>
      <w:lvlJc w:val="left"/>
      <w:pPr>
        <w:ind w:left="6480" w:hanging="360"/>
      </w:pPr>
      <w:rPr>
        <w:rFonts w:ascii="Wingdings" w:hAnsi="Wingdings" w:hint="default"/>
      </w:rPr>
    </w:lvl>
  </w:abstractNum>
  <w:abstractNum w:abstractNumId="13" w15:restartNumberingAfterBreak="0">
    <w:nsid w:val="7B316036"/>
    <w:multiLevelType w:val="multilevel"/>
    <w:tmpl w:val="9550B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C53DA2E"/>
    <w:multiLevelType w:val="hybridMultilevel"/>
    <w:tmpl w:val="9BD253E4"/>
    <w:lvl w:ilvl="0" w:tplc="DD34A7EA">
      <w:start w:val="1"/>
      <w:numFmt w:val="bullet"/>
      <w:lvlText w:val=""/>
      <w:lvlJc w:val="left"/>
      <w:pPr>
        <w:ind w:left="720" w:hanging="360"/>
      </w:pPr>
      <w:rPr>
        <w:rFonts w:ascii="Symbol" w:hAnsi="Symbol" w:hint="default"/>
      </w:rPr>
    </w:lvl>
    <w:lvl w:ilvl="1" w:tplc="6F9E9FE8">
      <w:start w:val="1"/>
      <w:numFmt w:val="bullet"/>
      <w:lvlText w:val="o"/>
      <w:lvlJc w:val="left"/>
      <w:pPr>
        <w:ind w:left="1440" w:hanging="360"/>
      </w:pPr>
      <w:rPr>
        <w:rFonts w:ascii="Courier New" w:hAnsi="Courier New" w:hint="default"/>
      </w:rPr>
    </w:lvl>
    <w:lvl w:ilvl="2" w:tplc="13D63B70">
      <w:start w:val="1"/>
      <w:numFmt w:val="bullet"/>
      <w:lvlText w:val=""/>
      <w:lvlJc w:val="left"/>
      <w:pPr>
        <w:ind w:left="2160" w:hanging="360"/>
      </w:pPr>
      <w:rPr>
        <w:rFonts w:ascii="Wingdings" w:hAnsi="Wingdings" w:hint="default"/>
      </w:rPr>
    </w:lvl>
    <w:lvl w:ilvl="3" w:tplc="CB04083E">
      <w:start w:val="1"/>
      <w:numFmt w:val="bullet"/>
      <w:lvlText w:val=""/>
      <w:lvlJc w:val="left"/>
      <w:pPr>
        <w:ind w:left="2880" w:hanging="360"/>
      </w:pPr>
      <w:rPr>
        <w:rFonts w:ascii="Symbol" w:hAnsi="Symbol" w:hint="default"/>
      </w:rPr>
    </w:lvl>
    <w:lvl w:ilvl="4" w:tplc="6E40EA56">
      <w:start w:val="1"/>
      <w:numFmt w:val="bullet"/>
      <w:lvlText w:val="o"/>
      <w:lvlJc w:val="left"/>
      <w:pPr>
        <w:ind w:left="3600" w:hanging="360"/>
      </w:pPr>
      <w:rPr>
        <w:rFonts w:ascii="Courier New" w:hAnsi="Courier New" w:hint="default"/>
      </w:rPr>
    </w:lvl>
    <w:lvl w:ilvl="5" w:tplc="7CB6B4C6">
      <w:start w:val="1"/>
      <w:numFmt w:val="bullet"/>
      <w:lvlText w:val=""/>
      <w:lvlJc w:val="left"/>
      <w:pPr>
        <w:ind w:left="4320" w:hanging="360"/>
      </w:pPr>
      <w:rPr>
        <w:rFonts w:ascii="Wingdings" w:hAnsi="Wingdings" w:hint="default"/>
      </w:rPr>
    </w:lvl>
    <w:lvl w:ilvl="6" w:tplc="BB7E5CBC">
      <w:start w:val="1"/>
      <w:numFmt w:val="bullet"/>
      <w:lvlText w:val=""/>
      <w:lvlJc w:val="left"/>
      <w:pPr>
        <w:ind w:left="5040" w:hanging="360"/>
      </w:pPr>
      <w:rPr>
        <w:rFonts w:ascii="Symbol" w:hAnsi="Symbol" w:hint="default"/>
      </w:rPr>
    </w:lvl>
    <w:lvl w:ilvl="7" w:tplc="F2345400">
      <w:start w:val="1"/>
      <w:numFmt w:val="bullet"/>
      <w:lvlText w:val="o"/>
      <w:lvlJc w:val="left"/>
      <w:pPr>
        <w:ind w:left="5760" w:hanging="360"/>
      </w:pPr>
      <w:rPr>
        <w:rFonts w:ascii="Courier New" w:hAnsi="Courier New" w:hint="default"/>
      </w:rPr>
    </w:lvl>
    <w:lvl w:ilvl="8" w:tplc="FE4C774C">
      <w:start w:val="1"/>
      <w:numFmt w:val="bullet"/>
      <w:lvlText w:val=""/>
      <w:lvlJc w:val="left"/>
      <w:pPr>
        <w:ind w:left="6480" w:hanging="360"/>
      </w:pPr>
      <w:rPr>
        <w:rFonts w:ascii="Wingdings" w:hAnsi="Wingdings" w:hint="default"/>
      </w:rPr>
    </w:lvl>
  </w:abstractNum>
  <w:num w:numId="1" w16cid:durableId="1461726809">
    <w:abstractNumId w:val="4"/>
  </w:num>
  <w:num w:numId="2" w16cid:durableId="153451318">
    <w:abstractNumId w:val="7"/>
  </w:num>
  <w:num w:numId="3" w16cid:durableId="1530683180">
    <w:abstractNumId w:val="12"/>
  </w:num>
  <w:num w:numId="4" w16cid:durableId="1794326709">
    <w:abstractNumId w:val="2"/>
  </w:num>
  <w:num w:numId="5" w16cid:durableId="774400195">
    <w:abstractNumId w:val="14"/>
  </w:num>
  <w:num w:numId="6" w16cid:durableId="884102607">
    <w:abstractNumId w:val="1"/>
  </w:num>
  <w:num w:numId="7" w16cid:durableId="1065372605">
    <w:abstractNumId w:val="6"/>
  </w:num>
  <w:num w:numId="8" w16cid:durableId="710493076">
    <w:abstractNumId w:val="10"/>
  </w:num>
  <w:num w:numId="9" w16cid:durableId="665060183">
    <w:abstractNumId w:val="11"/>
  </w:num>
  <w:num w:numId="10" w16cid:durableId="435759818">
    <w:abstractNumId w:val="13"/>
  </w:num>
  <w:num w:numId="11" w16cid:durableId="1000501199">
    <w:abstractNumId w:val="3"/>
  </w:num>
  <w:num w:numId="12" w16cid:durableId="398410084">
    <w:abstractNumId w:val="8"/>
  </w:num>
  <w:num w:numId="13" w16cid:durableId="1218709598">
    <w:abstractNumId w:val="9"/>
  </w:num>
  <w:num w:numId="14" w16cid:durableId="758139071">
    <w:abstractNumId w:val="0"/>
  </w:num>
  <w:num w:numId="15" w16cid:durableId="777336506">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7E"/>
    <w:rsid w:val="00015E3B"/>
    <w:rsid w:val="00032283"/>
    <w:rsid w:val="00040686"/>
    <w:rsid w:val="00047B51"/>
    <w:rsid w:val="00081DB9"/>
    <w:rsid w:val="000B2914"/>
    <w:rsid w:val="000B4A56"/>
    <w:rsid w:val="000C0FE9"/>
    <w:rsid w:val="000C5CF4"/>
    <w:rsid w:val="000D24E4"/>
    <w:rsid w:val="000D2F1C"/>
    <w:rsid w:val="000D7B64"/>
    <w:rsid w:val="000E5F72"/>
    <w:rsid w:val="001056F7"/>
    <w:rsid w:val="00113EA7"/>
    <w:rsid w:val="001234DF"/>
    <w:rsid w:val="001235E9"/>
    <w:rsid w:val="001336D9"/>
    <w:rsid w:val="00141261"/>
    <w:rsid w:val="00181E57"/>
    <w:rsid w:val="00184753"/>
    <w:rsid w:val="00192E69"/>
    <w:rsid w:val="0019366C"/>
    <w:rsid w:val="001A76CB"/>
    <w:rsid w:val="001C03AF"/>
    <w:rsid w:val="001D2C42"/>
    <w:rsid w:val="001E6DBC"/>
    <w:rsid w:val="001F0424"/>
    <w:rsid w:val="0020234E"/>
    <w:rsid w:val="0020288C"/>
    <w:rsid w:val="00213AB6"/>
    <w:rsid w:val="00234F41"/>
    <w:rsid w:val="00251A5D"/>
    <w:rsid w:val="00274E77"/>
    <w:rsid w:val="00291E35"/>
    <w:rsid w:val="002C1954"/>
    <w:rsid w:val="002C3295"/>
    <w:rsid w:val="002C44B7"/>
    <w:rsid w:val="002C6828"/>
    <w:rsid w:val="002D4DE2"/>
    <w:rsid w:val="002F5C17"/>
    <w:rsid w:val="00310FE5"/>
    <w:rsid w:val="00314FA7"/>
    <w:rsid w:val="003214C7"/>
    <w:rsid w:val="00324447"/>
    <w:rsid w:val="003360F6"/>
    <w:rsid w:val="00341D0C"/>
    <w:rsid w:val="003552A1"/>
    <w:rsid w:val="003669DB"/>
    <w:rsid w:val="00370E36"/>
    <w:rsid w:val="00385051"/>
    <w:rsid w:val="003A0B79"/>
    <w:rsid w:val="003A1CD4"/>
    <w:rsid w:val="003A75F4"/>
    <w:rsid w:val="003B3D48"/>
    <w:rsid w:val="003B53D0"/>
    <w:rsid w:val="003E05C2"/>
    <w:rsid w:val="003E1555"/>
    <w:rsid w:val="00405B53"/>
    <w:rsid w:val="00433C8F"/>
    <w:rsid w:val="004400CD"/>
    <w:rsid w:val="00440C95"/>
    <w:rsid w:val="004431CD"/>
    <w:rsid w:val="004444C3"/>
    <w:rsid w:val="004454F2"/>
    <w:rsid w:val="00460E5D"/>
    <w:rsid w:val="004639E9"/>
    <w:rsid w:val="00471E54"/>
    <w:rsid w:val="004771E5"/>
    <w:rsid w:val="00482E85"/>
    <w:rsid w:val="004A1230"/>
    <w:rsid w:val="004A2D62"/>
    <w:rsid w:val="004D0585"/>
    <w:rsid w:val="004D1DBA"/>
    <w:rsid w:val="004D5E5F"/>
    <w:rsid w:val="004E14FF"/>
    <w:rsid w:val="004F7477"/>
    <w:rsid w:val="005002AF"/>
    <w:rsid w:val="00507952"/>
    <w:rsid w:val="0051440D"/>
    <w:rsid w:val="00521722"/>
    <w:rsid w:val="00524C3E"/>
    <w:rsid w:val="0053705B"/>
    <w:rsid w:val="00582A83"/>
    <w:rsid w:val="00584D7F"/>
    <w:rsid w:val="0058773D"/>
    <w:rsid w:val="005951EA"/>
    <w:rsid w:val="00596CFD"/>
    <w:rsid w:val="005B01E8"/>
    <w:rsid w:val="005D5CB9"/>
    <w:rsid w:val="005E6331"/>
    <w:rsid w:val="00601A53"/>
    <w:rsid w:val="006061F6"/>
    <w:rsid w:val="00620D7A"/>
    <w:rsid w:val="006265ED"/>
    <w:rsid w:val="006343C3"/>
    <w:rsid w:val="00635F08"/>
    <w:rsid w:val="00652DCB"/>
    <w:rsid w:val="00652EAF"/>
    <w:rsid w:val="006638A4"/>
    <w:rsid w:val="0066584A"/>
    <w:rsid w:val="00666C98"/>
    <w:rsid w:val="00674B52"/>
    <w:rsid w:val="00696943"/>
    <w:rsid w:val="006B23D1"/>
    <w:rsid w:val="006C42D9"/>
    <w:rsid w:val="006E532D"/>
    <w:rsid w:val="006E7909"/>
    <w:rsid w:val="006F4832"/>
    <w:rsid w:val="007023D9"/>
    <w:rsid w:val="007078C1"/>
    <w:rsid w:val="00726AAC"/>
    <w:rsid w:val="007363AE"/>
    <w:rsid w:val="00743966"/>
    <w:rsid w:val="0074591F"/>
    <w:rsid w:val="00782363"/>
    <w:rsid w:val="00795A5D"/>
    <w:rsid w:val="007A341A"/>
    <w:rsid w:val="007D218A"/>
    <w:rsid w:val="00803793"/>
    <w:rsid w:val="008077B6"/>
    <w:rsid w:val="00822DCF"/>
    <w:rsid w:val="00841B5A"/>
    <w:rsid w:val="00851D91"/>
    <w:rsid w:val="008523C8"/>
    <w:rsid w:val="00863505"/>
    <w:rsid w:val="008654EE"/>
    <w:rsid w:val="00870E9F"/>
    <w:rsid w:val="00874EFD"/>
    <w:rsid w:val="00884B61"/>
    <w:rsid w:val="00893015"/>
    <w:rsid w:val="00894D8A"/>
    <w:rsid w:val="008C1DA0"/>
    <w:rsid w:val="008D3DCF"/>
    <w:rsid w:val="008E1D27"/>
    <w:rsid w:val="008F27DA"/>
    <w:rsid w:val="008F362B"/>
    <w:rsid w:val="00913135"/>
    <w:rsid w:val="009342C2"/>
    <w:rsid w:val="0094502F"/>
    <w:rsid w:val="00956078"/>
    <w:rsid w:val="009705C8"/>
    <w:rsid w:val="0097254D"/>
    <w:rsid w:val="00990E7A"/>
    <w:rsid w:val="009A7770"/>
    <w:rsid w:val="009B697E"/>
    <w:rsid w:val="009C0161"/>
    <w:rsid w:val="009C02BF"/>
    <w:rsid w:val="009F2CA4"/>
    <w:rsid w:val="00A069F0"/>
    <w:rsid w:val="00A111C0"/>
    <w:rsid w:val="00A21E64"/>
    <w:rsid w:val="00A55F6C"/>
    <w:rsid w:val="00A60CC7"/>
    <w:rsid w:val="00A61CA5"/>
    <w:rsid w:val="00A62928"/>
    <w:rsid w:val="00A857C8"/>
    <w:rsid w:val="00AA2A18"/>
    <w:rsid w:val="00AA2A2E"/>
    <w:rsid w:val="00AA4D54"/>
    <w:rsid w:val="00AD339A"/>
    <w:rsid w:val="00AE454D"/>
    <w:rsid w:val="00AE5274"/>
    <w:rsid w:val="00AF7DCD"/>
    <w:rsid w:val="00B33B8B"/>
    <w:rsid w:val="00B40B92"/>
    <w:rsid w:val="00B64EE6"/>
    <w:rsid w:val="00B82465"/>
    <w:rsid w:val="00B92FC4"/>
    <w:rsid w:val="00BB4212"/>
    <w:rsid w:val="00BB4CF3"/>
    <w:rsid w:val="00BC0E14"/>
    <w:rsid w:val="00BC4A1E"/>
    <w:rsid w:val="00BD3700"/>
    <w:rsid w:val="00C2738E"/>
    <w:rsid w:val="00C3350D"/>
    <w:rsid w:val="00C65EBD"/>
    <w:rsid w:val="00C670D8"/>
    <w:rsid w:val="00C82CCD"/>
    <w:rsid w:val="00C93E37"/>
    <w:rsid w:val="00CA5A55"/>
    <w:rsid w:val="00CA6120"/>
    <w:rsid w:val="00CE3C0B"/>
    <w:rsid w:val="00CF207A"/>
    <w:rsid w:val="00D0479C"/>
    <w:rsid w:val="00D06D97"/>
    <w:rsid w:val="00D13CFF"/>
    <w:rsid w:val="00D16808"/>
    <w:rsid w:val="00D30AA1"/>
    <w:rsid w:val="00D350C1"/>
    <w:rsid w:val="00D446B4"/>
    <w:rsid w:val="00D533C0"/>
    <w:rsid w:val="00D57A1B"/>
    <w:rsid w:val="00D60499"/>
    <w:rsid w:val="00D828E3"/>
    <w:rsid w:val="00D8494D"/>
    <w:rsid w:val="00D860D7"/>
    <w:rsid w:val="00D910BB"/>
    <w:rsid w:val="00DA29C2"/>
    <w:rsid w:val="00DB070D"/>
    <w:rsid w:val="00E027BF"/>
    <w:rsid w:val="00E02CE0"/>
    <w:rsid w:val="00E040C5"/>
    <w:rsid w:val="00E04B40"/>
    <w:rsid w:val="00E33F98"/>
    <w:rsid w:val="00E43B1A"/>
    <w:rsid w:val="00E56EE2"/>
    <w:rsid w:val="00E701E7"/>
    <w:rsid w:val="00E70B05"/>
    <w:rsid w:val="00E95FC3"/>
    <w:rsid w:val="00EA36AF"/>
    <w:rsid w:val="00ED1559"/>
    <w:rsid w:val="00ED17F2"/>
    <w:rsid w:val="00EE71CF"/>
    <w:rsid w:val="00EF3383"/>
    <w:rsid w:val="00EF35D8"/>
    <w:rsid w:val="00F00403"/>
    <w:rsid w:val="00F12A6B"/>
    <w:rsid w:val="00F20494"/>
    <w:rsid w:val="00F41E89"/>
    <w:rsid w:val="00F41F32"/>
    <w:rsid w:val="00F62043"/>
    <w:rsid w:val="00FC54B0"/>
    <w:rsid w:val="00FD639F"/>
    <w:rsid w:val="00FD6DC4"/>
    <w:rsid w:val="00FE7373"/>
    <w:rsid w:val="00FE79B6"/>
    <w:rsid w:val="00FF18E0"/>
    <w:rsid w:val="00FF1B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67470B"/>
  <w15:chartTrackingRefBased/>
  <w15:docId w15:val="{CCD0D597-8EB7-462E-BAF5-0844D051B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97E"/>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234F4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4F4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next w:val="Normal"/>
    <w:link w:val="Heading5Char"/>
    <w:uiPriority w:val="9"/>
    <w:semiHidden/>
    <w:unhideWhenUsed/>
    <w:qFormat/>
    <w:rsid w:val="00FF18E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697E"/>
    <w:pPr>
      <w:tabs>
        <w:tab w:val="center" w:pos="4680"/>
        <w:tab w:val="right" w:pos="9360"/>
      </w:tabs>
    </w:pPr>
  </w:style>
  <w:style w:type="character" w:customStyle="1" w:styleId="HeaderChar">
    <w:name w:val="Header Char"/>
    <w:basedOn w:val="DefaultParagraphFont"/>
    <w:link w:val="Header"/>
    <w:uiPriority w:val="99"/>
    <w:rsid w:val="009B697E"/>
  </w:style>
  <w:style w:type="paragraph" w:styleId="Footer">
    <w:name w:val="footer"/>
    <w:basedOn w:val="Normal"/>
    <w:link w:val="FooterChar"/>
    <w:uiPriority w:val="99"/>
    <w:unhideWhenUsed/>
    <w:rsid w:val="009B697E"/>
    <w:pPr>
      <w:tabs>
        <w:tab w:val="center" w:pos="4680"/>
        <w:tab w:val="right" w:pos="9360"/>
      </w:tabs>
    </w:pPr>
  </w:style>
  <w:style w:type="character" w:customStyle="1" w:styleId="FooterChar">
    <w:name w:val="Footer Char"/>
    <w:basedOn w:val="DefaultParagraphFont"/>
    <w:link w:val="Footer"/>
    <w:uiPriority w:val="99"/>
    <w:rsid w:val="009B697E"/>
  </w:style>
  <w:style w:type="paragraph" w:styleId="ListParagraph">
    <w:name w:val="List Paragraph"/>
    <w:aliases w:val="IRD Bullet List"/>
    <w:basedOn w:val="Normal"/>
    <w:uiPriority w:val="34"/>
    <w:qFormat/>
    <w:rsid w:val="004D5E5F"/>
    <w:pPr>
      <w:ind w:left="720"/>
      <w:contextualSpacing/>
    </w:pPr>
  </w:style>
  <w:style w:type="character" w:customStyle="1" w:styleId="Heading1Char">
    <w:name w:val="Heading 1 Char"/>
    <w:basedOn w:val="DefaultParagraphFont"/>
    <w:link w:val="Heading1"/>
    <w:uiPriority w:val="9"/>
    <w:rsid w:val="00234F4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34F41"/>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EA36AF"/>
    <w:pPr>
      <w:widowControl/>
      <w:autoSpaceDE/>
      <w:autoSpaceDN/>
      <w:spacing w:before="100" w:beforeAutospacing="1" w:after="100" w:afterAutospacing="1"/>
    </w:pPr>
    <w:rPr>
      <w:sz w:val="24"/>
      <w:szCs w:val="24"/>
    </w:rPr>
  </w:style>
  <w:style w:type="character" w:styleId="CommentReference">
    <w:name w:val="annotation reference"/>
    <w:basedOn w:val="DefaultParagraphFont"/>
    <w:uiPriority w:val="99"/>
    <w:semiHidden/>
    <w:unhideWhenUsed/>
    <w:rsid w:val="00FF18E0"/>
    <w:rPr>
      <w:sz w:val="16"/>
      <w:szCs w:val="16"/>
    </w:rPr>
  </w:style>
  <w:style w:type="paragraph" w:styleId="CommentText">
    <w:name w:val="annotation text"/>
    <w:basedOn w:val="Normal"/>
    <w:link w:val="CommentTextChar"/>
    <w:uiPriority w:val="99"/>
    <w:semiHidden/>
    <w:unhideWhenUsed/>
    <w:rsid w:val="00FF18E0"/>
    <w:rPr>
      <w:sz w:val="20"/>
      <w:szCs w:val="20"/>
    </w:rPr>
  </w:style>
  <w:style w:type="character" w:customStyle="1" w:styleId="CommentTextChar">
    <w:name w:val="Comment Text Char"/>
    <w:basedOn w:val="DefaultParagraphFont"/>
    <w:link w:val="CommentText"/>
    <w:uiPriority w:val="99"/>
    <w:semiHidden/>
    <w:rsid w:val="00FF18E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F18E0"/>
    <w:rPr>
      <w:b/>
      <w:bCs/>
    </w:rPr>
  </w:style>
  <w:style w:type="character" w:customStyle="1" w:styleId="CommentSubjectChar">
    <w:name w:val="Comment Subject Char"/>
    <w:basedOn w:val="CommentTextChar"/>
    <w:link w:val="CommentSubject"/>
    <w:uiPriority w:val="99"/>
    <w:semiHidden/>
    <w:rsid w:val="00FF18E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FF18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8E0"/>
    <w:rPr>
      <w:rFonts w:ascii="Segoe UI" w:eastAsia="Times New Roman" w:hAnsi="Segoe UI" w:cs="Segoe UI"/>
      <w:sz w:val="18"/>
      <w:szCs w:val="18"/>
    </w:rPr>
  </w:style>
  <w:style w:type="character" w:customStyle="1" w:styleId="Heading5Char">
    <w:name w:val="Heading 5 Char"/>
    <w:basedOn w:val="DefaultParagraphFont"/>
    <w:link w:val="Heading5"/>
    <w:uiPriority w:val="9"/>
    <w:semiHidden/>
    <w:rsid w:val="00FF18E0"/>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1C03AF"/>
    <w:rPr>
      <w:color w:val="0563C1" w:themeColor="hyperlink"/>
      <w:u w:val="single"/>
    </w:rPr>
  </w:style>
  <w:style w:type="character" w:styleId="UnresolvedMention">
    <w:name w:val="Unresolved Mention"/>
    <w:basedOn w:val="DefaultParagraphFont"/>
    <w:uiPriority w:val="99"/>
    <w:semiHidden/>
    <w:unhideWhenUsed/>
    <w:rsid w:val="001C03AF"/>
    <w:rPr>
      <w:color w:val="605E5C"/>
      <w:shd w:val="clear" w:color="auto" w:fill="E1DFDD"/>
    </w:rPr>
  </w:style>
  <w:style w:type="paragraph" w:styleId="BodyText">
    <w:name w:val="Body Text"/>
    <w:basedOn w:val="Normal"/>
    <w:link w:val="BodyTextChar"/>
    <w:uiPriority w:val="99"/>
    <w:unhideWhenUsed/>
    <w:rsid w:val="00A111C0"/>
    <w:pPr>
      <w:spacing w:after="120"/>
    </w:pPr>
  </w:style>
  <w:style w:type="character" w:customStyle="1" w:styleId="BodyTextChar">
    <w:name w:val="Body Text Char"/>
    <w:basedOn w:val="DefaultParagraphFont"/>
    <w:link w:val="BodyText"/>
    <w:uiPriority w:val="99"/>
    <w:rsid w:val="00A111C0"/>
    <w:rPr>
      <w:rFonts w:ascii="Times New Roman" w:eastAsia="Times New Roman" w:hAnsi="Times New Roman" w:cs="Times New Roman"/>
    </w:rPr>
  </w:style>
  <w:style w:type="paragraph" w:customStyle="1" w:styleId="Default">
    <w:name w:val="Default"/>
    <w:rsid w:val="003A75F4"/>
    <w:pPr>
      <w:autoSpaceDE w:val="0"/>
      <w:autoSpaceDN w:val="0"/>
      <w:adjustRightInd w:val="0"/>
      <w:spacing w:after="0" w:line="240" w:lineRule="auto"/>
    </w:pPr>
    <w:rPr>
      <w:rFonts w:ascii="Arial" w:eastAsia="Times New Roman" w:hAnsi="Arial" w:cs="Arial"/>
      <w:color w:val="000000"/>
      <w:sz w:val="24"/>
      <w:szCs w:val="24"/>
    </w:rPr>
  </w:style>
  <w:style w:type="character" w:styleId="FollowedHyperlink">
    <w:name w:val="FollowedHyperlink"/>
    <w:basedOn w:val="DefaultParagraphFont"/>
    <w:uiPriority w:val="99"/>
    <w:semiHidden/>
    <w:unhideWhenUsed/>
    <w:rsid w:val="00482E85"/>
    <w:rPr>
      <w:color w:val="954F72" w:themeColor="followedHyperlink"/>
      <w:u w:val="single"/>
    </w:rPr>
  </w:style>
  <w:style w:type="character" w:styleId="Strong">
    <w:name w:val="Strong"/>
    <w:uiPriority w:val="22"/>
    <w:qFormat/>
    <w:rsid w:val="00113EA7"/>
    <w:rPr>
      <w:b/>
      <w:bCs/>
    </w:rPr>
  </w:style>
  <w:style w:type="paragraph" w:customStyle="1" w:styleId="USAIDBodyText">
    <w:name w:val="USAID Body Text"/>
    <w:basedOn w:val="Normal"/>
    <w:rsid w:val="00874EFD"/>
    <w:pPr>
      <w:widowControl/>
      <w:autoSpaceDE/>
      <w:autoSpaceDN/>
      <w:spacing w:after="120"/>
      <w:jc w:val="both"/>
    </w:pPr>
    <w:rPr>
      <w:rFonts w:ascii="Arial" w:eastAsiaTheme="minorHAnsi" w:hAnsi="Arial" w:cs="Arial"/>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00135">
      <w:bodyDiv w:val="1"/>
      <w:marLeft w:val="0"/>
      <w:marRight w:val="0"/>
      <w:marTop w:val="0"/>
      <w:marBottom w:val="0"/>
      <w:divBdr>
        <w:top w:val="none" w:sz="0" w:space="0" w:color="auto"/>
        <w:left w:val="none" w:sz="0" w:space="0" w:color="auto"/>
        <w:bottom w:val="none" w:sz="0" w:space="0" w:color="auto"/>
        <w:right w:val="none" w:sz="0" w:space="0" w:color="auto"/>
      </w:divBdr>
    </w:div>
    <w:div w:id="304356970">
      <w:bodyDiv w:val="1"/>
      <w:marLeft w:val="0"/>
      <w:marRight w:val="0"/>
      <w:marTop w:val="0"/>
      <w:marBottom w:val="0"/>
      <w:divBdr>
        <w:top w:val="none" w:sz="0" w:space="0" w:color="auto"/>
        <w:left w:val="none" w:sz="0" w:space="0" w:color="auto"/>
        <w:bottom w:val="none" w:sz="0" w:space="0" w:color="auto"/>
        <w:right w:val="none" w:sz="0" w:space="0" w:color="auto"/>
      </w:divBdr>
    </w:div>
    <w:div w:id="612176277">
      <w:bodyDiv w:val="1"/>
      <w:marLeft w:val="0"/>
      <w:marRight w:val="0"/>
      <w:marTop w:val="0"/>
      <w:marBottom w:val="0"/>
      <w:divBdr>
        <w:top w:val="none" w:sz="0" w:space="0" w:color="auto"/>
        <w:left w:val="none" w:sz="0" w:space="0" w:color="auto"/>
        <w:bottom w:val="none" w:sz="0" w:space="0" w:color="auto"/>
        <w:right w:val="none" w:sz="0" w:space="0" w:color="auto"/>
      </w:divBdr>
    </w:div>
    <w:div w:id="964896925">
      <w:bodyDiv w:val="1"/>
      <w:marLeft w:val="0"/>
      <w:marRight w:val="0"/>
      <w:marTop w:val="0"/>
      <w:marBottom w:val="0"/>
      <w:divBdr>
        <w:top w:val="none" w:sz="0" w:space="0" w:color="auto"/>
        <w:left w:val="none" w:sz="0" w:space="0" w:color="auto"/>
        <w:bottom w:val="none" w:sz="0" w:space="0" w:color="auto"/>
        <w:right w:val="none" w:sz="0" w:space="0" w:color="auto"/>
      </w:divBdr>
    </w:div>
    <w:div w:id="1284380492">
      <w:bodyDiv w:val="1"/>
      <w:marLeft w:val="0"/>
      <w:marRight w:val="0"/>
      <w:marTop w:val="0"/>
      <w:marBottom w:val="0"/>
      <w:divBdr>
        <w:top w:val="none" w:sz="0" w:space="0" w:color="auto"/>
        <w:left w:val="none" w:sz="0" w:space="0" w:color="auto"/>
        <w:bottom w:val="none" w:sz="0" w:space="0" w:color="auto"/>
        <w:right w:val="none" w:sz="0" w:space="0" w:color="auto"/>
      </w:divBdr>
    </w:div>
    <w:div w:id="1303582762">
      <w:bodyDiv w:val="1"/>
      <w:marLeft w:val="0"/>
      <w:marRight w:val="0"/>
      <w:marTop w:val="0"/>
      <w:marBottom w:val="0"/>
      <w:divBdr>
        <w:top w:val="none" w:sz="0" w:space="0" w:color="auto"/>
        <w:left w:val="none" w:sz="0" w:space="0" w:color="auto"/>
        <w:bottom w:val="none" w:sz="0" w:space="0" w:color="auto"/>
        <w:right w:val="none" w:sz="0" w:space="0" w:color="auto"/>
      </w:divBdr>
    </w:div>
    <w:div w:id="1384602941">
      <w:bodyDiv w:val="1"/>
      <w:marLeft w:val="0"/>
      <w:marRight w:val="0"/>
      <w:marTop w:val="0"/>
      <w:marBottom w:val="0"/>
      <w:divBdr>
        <w:top w:val="none" w:sz="0" w:space="0" w:color="auto"/>
        <w:left w:val="none" w:sz="0" w:space="0" w:color="auto"/>
        <w:bottom w:val="none" w:sz="0" w:space="0" w:color="auto"/>
        <w:right w:val="none" w:sz="0" w:space="0" w:color="auto"/>
      </w:divBdr>
    </w:div>
    <w:div w:id="1583562197">
      <w:bodyDiv w:val="1"/>
      <w:marLeft w:val="0"/>
      <w:marRight w:val="0"/>
      <w:marTop w:val="0"/>
      <w:marBottom w:val="0"/>
      <w:divBdr>
        <w:top w:val="none" w:sz="0" w:space="0" w:color="auto"/>
        <w:left w:val="none" w:sz="0" w:space="0" w:color="auto"/>
        <w:bottom w:val="none" w:sz="0" w:space="0" w:color="auto"/>
        <w:right w:val="none" w:sz="0" w:space="0" w:color="auto"/>
      </w:divBdr>
    </w:div>
    <w:div w:id="1681008690">
      <w:bodyDiv w:val="1"/>
      <w:marLeft w:val="0"/>
      <w:marRight w:val="0"/>
      <w:marTop w:val="0"/>
      <w:marBottom w:val="0"/>
      <w:divBdr>
        <w:top w:val="none" w:sz="0" w:space="0" w:color="auto"/>
        <w:left w:val="none" w:sz="0" w:space="0" w:color="auto"/>
        <w:bottom w:val="none" w:sz="0" w:space="0" w:color="auto"/>
        <w:right w:val="none" w:sz="0" w:space="0" w:color="auto"/>
      </w:divBdr>
    </w:div>
    <w:div w:id="1695419767">
      <w:bodyDiv w:val="1"/>
      <w:marLeft w:val="0"/>
      <w:marRight w:val="0"/>
      <w:marTop w:val="0"/>
      <w:marBottom w:val="0"/>
      <w:divBdr>
        <w:top w:val="none" w:sz="0" w:space="0" w:color="auto"/>
        <w:left w:val="none" w:sz="0" w:space="0" w:color="auto"/>
        <w:bottom w:val="none" w:sz="0" w:space="0" w:color="auto"/>
        <w:right w:val="none" w:sz="0" w:space="0" w:color="auto"/>
      </w:divBdr>
      <w:divsChild>
        <w:div w:id="133376072">
          <w:marLeft w:val="346"/>
          <w:marRight w:val="346"/>
          <w:marTop w:val="75"/>
          <w:marBottom w:val="75"/>
          <w:divBdr>
            <w:top w:val="single" w:sz="6" w:space="8" w:color="17613A"/>
            <w:left w:val="single" w:sz="6" w:space="12" w:color="17613A"/>
            <w:bottom w:val="single" w:sz="6" w:space="8" w:color="17613A"/>
            <w:right w:val="single" w:sz="6" w:space="12" w:color="17613A"/>
          </w:divBdr>
        </w:div>
      </w:divsChild>
    </w:div>
    <w:div w:id="1824620499">
      <w:bodyDiv w:val="1"/>
      <w:marLeft w:val="0"/>
      <w:marRight w:val="0"/>
      <w:marTop w:val="0"/>
      <w:marBottom w:val="0"/>
      <w:divBdr>
        <w:top w:val="none" w:sz="0" w:space="0" w:color="auto"/>
        <w:left w:val="none" w:sz="0" w:space="0" w:color="auto"/>
        <w:bottom w:val="none" w:sz="0" w:space="0" w:color="auto"/>
        <w:right w:val="none" w:sz="0" w:space="0" w:color="auto"/>
      </w:divBdr>
    </w:div>
    <w:div w:id="196038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ee-eu.kobotoolbox.org/single/D3ti48p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dlc_DocId xmlns="d8ae7c9f-df2f-4c01-89ce-8bde82f6b478">H3A44DEUHDNX-1576708757-20318</_dlc_DocId>
    <_dlc_DocIdUrl xmlns="d8ae7c9f-df2f-4c01-89ce-8bde82f6b478">
      <Url>https://blumontglobal.sharepoint.com/sites/Syria/FPI/_layouts/15/DocIdRedir.aspx?ID=H3A44DEUHDNX-1576708757-20318</Url>
      <Description>H3A44DEUHDNX-1576708757-20318</Description>
    </_dlc_DocIdUrl>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25D718B4030F904F8486E5974F27A647" ma:contentTypeVersion="0" ma:contentTypeDescription="Create a new document." ma:contentTypeScope="" ma:versionID="f24d82beb4113ce0fef77ced1be9e8e4">
  <xsd:schema xmlns:xsd="http://www.w3.org/2001/XMLSchema" xmlns:xs="http://www.w3.org/2001/XMLSchema" xmlns:p="http://schemas.microsoft.com/office/2006/metadata/properties" xmlns:ns2="d8ae7c9f-df2f-4c01-89ce-8bde82f6b478" targetNamespace="http://schemas.microsoft.com/office/2006/metadata/properties" ma:root="true" ma:fieldsID="a00f6c6dcb320d99c5b4785c5220e26d" ns2:_="">
    <xsd:import namespace="d8ae7c9f-df2f-4c01-89ce-8bde82f6b478"/>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7c9f-df2f-4c01-89ce-8bde82f6b47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B097FF7-BCFF-4CB5-82FF-67EE820633C8}">
  <ds:schemaRefs>
    <ds:schemaRef ds:uri="http://schemas.microsoft.com/sharepoint/events"/>
  </ds:schemaRefs>
</ds:datastoreItem>
</file>

<file path=customXml/itemProps2.xml><?xml version="1.0" encoding="utf-8"?>
<ds:datastoreItem xmlns:ds="http://schemas.openxmlformats.org/officeDocument/2006/customXml" ds:itemID="{4322EF5D-8601-45EC-B36B-D028C0353041}">
  <ds:schemaRefs>
    <ds:schemaRef ds:uri="http://schemas.microsoft.com/sharepoint/v3/contenttype/forms"/>
  </ds:schemaRefs>
</ds:datastoreItem>
</file>

<file path=customXml/itemProps3.xml><?xml version="1.0" encoding="utf-8"?>
<ds:datastoreItem xmlns:ds="http://schemas.openxmlformats.org/officeDocument/2006/customXml" ds:itemID="{B5D49E23-77BC-419E-940E-FA9184581A1B}">
  <ds:schemaRefs>
    <ds:schemaRef ds:uri="http://schemas.openxmlformats.org/officeDocument/2006/bibliography"/>
  </ds:schemaRefs>
</ds:datastoreItem>
</file>

<file path=customXml/itemProps4.xml><?xml version="1.0" encoding="utf-8"?>
<ds:datastoreItem xmlns:ds="http://schemas.openxmlformats.org/officeDocument/2006/customXml" ds:itemID="{F6F24918-3E70-4649-9337-5AC5BCD4AF3E}">
  <ds:schemaRefs>
    <ds:schemaRef ds:uri="http://schemas.microsoft.com/office/2006/metadata/properties"/>
    <ds:schemaRef ds:uri="http://schemas.microsoft.com/office/infopath/2007/PartnerControls"/>
    <ds:schemaRef ds:uri="d8ae7c9f-df2f-4c01-89ce-8bde82f6b478"/>
  </ds:schemaRefs>
</ds:datastoreItem>
</file>

<file path=customXml/itemProps5.xml><?xml version="1.0" encoding="utf-8"?>
<ds:datastoreItem xmlns:ds="http://schemas.openxmlformats.org/officeDocument/2006/customXml" ds:itemID="{0CD137AD-02E3-4924-A1AA-ADCAE7179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7c9f-df2f-4c01-89ce-8bde82f6b4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Pages>
  <Words>1047</Words>
  <Characters>5974</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Zhina Sabah Noori</dc:creator>
  <cp:keywords/>
  <dc:description/>
  <cp:lastModifiedBy>Rovina Bassam Loutfi</cp:lastModifiedBy>
  <cp:revision>26</cp:revision>
  <dcterms:created xsi:type="dcterms:W3CDTF">2026-04-01T11:09:00Z</dcterms:created>
  <dcterms:modified xsi:type="dcterms:W3CDTF">2026-04-07T11:17:00Z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0x01010025D718B4030F904F8486E5974F27A647</vt:lpwstr>
  </property>
  <property fmtid="{D5CDD505-2E9C-101B-9397-08002B2CF9AE}" pid="3" name="_dlc_DocIdItemGuid">
    <vt:lpwstr>215ba8bc-693b-486a-a1a3-fda3563a285d</vt:lpwstr>
  </property>
  <property fmtid="{D5CDD505-2E9C-101B-9397-08002B2CF9AE}" pid="4" name="GrammarlyDocumentId">
    <vt:lpwstr>414cc5e1752ef2b60e839b31cc00f52429f683fa8a3031685a785349495be842</vt:lpwstr>
  </property>
</Properties>
</file>