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CDC66" w14:textId="77777777" w:rsidR="00CF7D8A" w:rsidRPr="00CF7D8A" w:rsidRDefault="00CF7D8A" w:rsidP="00CF7D8A">
      <w:pPr>
        <w:rPr>
          <w:rFonts w:ascii="Calibri" w:hAnsi="Calibri" w:cs="Calibri"/>
          <w:b/>
          <w:bCs/>
          <w:sz w:val="20"/>
          <w:szCs w:val="20"/>
        </w:rPr>
      </w:pPr>
      <w:r w:rsidRPr="00CF7D8A">
        <w:rPr>
          <w:rFonts w:ascii="Calibri" w:hAnsi="Calibri" w:cs="Calibri"/>
          <w:b/>
          <w:bCs/>
          <w:sz w:val="20"/>
          <w:szCs w:val="20"/>
        </w:rPr>
        <w:t xml:space="preserve">1. Professional competencies  </w:t>
      </w:r>
    </w:p>
    <w:p w14:paraId="11D02065" w14:textId="77777777" w:rsidR="00CF7D8A" w:rsidRPr="00CF7D8A" w:rsidRDefault="00CF7D8A" w:rsidP="00CF7D8A">
      <w:p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These are skills, knowledge and experience that are important for effective performance.  </w:t>
      </w:r>
    </w:p>
    <w:p w14:paraId="78776AB3" w14:textId="77777777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Generic professional competencies for this position: </w:t>
      </w:r>
    </w:p>
    <w:p w14:paraId="18455515" w14:textId="61AF3ABD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Experience from working directly with affected/local communities within an international or local </w:t>
      </w:r>
    </w:p>
    <w:p w14:paraId="36DDCA71" w14:textId="77777777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organization in a humanitarian/recovery context. </w:t>
      </w:r>
    </w:p>
    <w:p w14:paraId="75AC1349" w14:textId="699DC097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Previous experience from working in complex and volatile contexts. </w:t>
      </w:r>
    </w:p>
    <w:p w14:paraId="656CC73C" w14:textId="30AA1492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Good knowledge and understanding of humanitarian standards, and principals of accountability </w:t>
      </w:r>
    </w:p>
    <w:p w14:paraId="19244268" w14:textId="77777777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to affected populations. </w:t>
      </w:r>
    </w:p>
    <w:p w14:paraId="1F14620E" w14:textId="481535DA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Ability to transfer knowledge to diverse audiences through training, mentoring, and other formal </w:t>
      </w:r>
    </w:p>
    <w:p w14:paraId="35AF16C2" w14:textId="12029BC0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and non-formal methods. </w:t>
      </w:r>
    </w:p>
    <w:p w14:paraId="1908DF3B" w14:textId="309AC977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Ability to analyse and integrate information from a wide range of sources. </w:t>
      </w:r>
    </w:p>
    <w:p w14:paraId="04688A3E" w14:textId="77777777" w:rsidR="00CF7D8A" w:rsidRPr="00CF7D8A" w:rsidRDefault="00CF7D8A" w:rsidP="00CF7D8A">
      <w:pPr>
        <w:rPr>
          <w:rFonts w:ascii="Calibri" w:hAnsi="Calibri" w:cs="Calibri"/>
          <w:sz w:val="20"/>
          <w:szCs w:val="20"/>
          <w:u w:val="single"/>
        </w:rPr>
      </w:pPr>
      <w:r w:rsidRPr="00CF7D8A">
        <w:rPr>
          <w:rFonts w:ascii="Calibri" w:hAnsi="Calibri" w:cs="Calibri"/>
          <w:sz w:val="20"/>
          <w:szCs w:val="20"/>
          <w:u w:val="single"/>
        </w:rPr>
        <w:t xml:space="preserve">Context/specific skills, knowledge and experience: </w:t>
      </w:r>
    </w:p>
    <w:p w14:paraId="398C1BA7" w14:textId="67DC6933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University degree is required. </w:t>
      </w:r>
    </w:p>
    <w:p w14:paraId="4F0DB92C" w14:textId="0E89478C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Knowledge of NRC programming in Syria is desirable but not essential. </w:t>
      </w:r>
    </w:p>
    <w:p w14:paraId="5C85AF37" w14:textId="6C1ADD7B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Previous experience in handling complaints is a plus. </w:t>
      </w:r>
    </w:p>
    <w:p w14:paraId="0F9FAFD8" w14:textId="115D26F9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Mastery of IT tools (MS Office package, internet, e-mail, etc.). </w:t>
      </w:r>
    </w:p>
    <w:p w14:paraId="7C29A34B" w14:textId="741A4CFC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Excellent knowledge of English, both written and verbal. </w:t>
      </w:r>
    </w:p>
    <w:p w14:paraId="646A6C6E" w14:textId="77777777" w:rsidR="00CF7D8A" w:rsidRPr="00CF7D8A" w:rsidRDefault="00CF7D8A" w:rsidP="00CF7D8A">
      <w:pPr>
        <w:rPr>
          <w:rFonts w:ascii="Calibri" w:hAnsi="Calibri" w:cs="Calibri"/>
          <w:sz w:val="20"/>
          <w:szCs w:val="20"/>
          <w:u w:val="single"/>
        </w:rPr>
      </w:pPr>
      <w:r w:rsidRPr="00CF7D8A">
        <w:rPr>
          <w:rFonts w:ascii="Calibri" w:hAnsi="Calibri" w:cs="Calibri"/>
          <w:sz w:val="20"/>
          <w:szCs w:val="20"/>
          <w:u w:val="single"/>
        </w:rPr>
        <w:t xml:space="preserve">2. Behavioural competencies </w:t>
      </w:r>
    </w:p>
    <w:p w14:paraId="61CE9F49" w14:textId="77777777" w:rsidR="00CF7D8A" w:rsidRPr="00CF7D8A" w:rsidRDefault="00CF7D8A" w:rsidP="00CF7D8A">
      <w:p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These are personal qualities that influence how successful people are in their job. NRC’s Competency </w:t>
      </w:r>
    </w:p>
    <w:p w14:paraId="4EC19FDE" w14:textId="77777777" w:rsidR="00CF7D8A" w:rsidRPr="00CF7D8A" w:rsidRDefault="00CF7D8A" w:rsidP="00CF7D8A">
      <w:p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Framework states 12 behavioural competencies, the following are essential for this position: </w:t>
      </w:r>
    </w:p>
    <w:p w14:paraId="751ED426" w14:textId="72698D2D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Working with people  </w:t>
      </w:r>
    </w:p>
    <w:p w14:paraId="3ABDA11A" w14:textId="5879398B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Planning and delivering results </w:t>
      </w:r>
    </w:p>
    <w:p w14:paraId="17DA407C" w14:textId="165950CF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Communicating with impact and respect </w:t>
      </w:r>
    </w:p>
    <w:p w14:paraId="2AE886F3" w14:textId="422A54F6" w:rsidR="00CF7D8A" w:rsidRPr="00CF7D8A" w:rsidRDefault="00CF7D8A" w:rsidP="00CF7D8A">
      <w:pPr>
        <w:pStyle w:val="ListParagraph"/>
        <w:numPr>
          <w:ilvl w:val="0"/>
          <w:numId w:val="2"/>
        </w:numPr>
        <w:rPr>
          <w:rFonts w:ascii="Calibri" w:hAnsi="Calibri" w:cs="Calibri"/>
          <w:sz w:val="20"/>
          <w:szCs w:val="20"/>
          <w:u w:val="single"/>
        </w:rPr>
      </w:pPr>
      <w:r w:rsidRPr="00CF7D8A">
        <w:rPr>
          <w:rFonts w:ascii="Calibri" w:hAnsi="Calibri" w:cs="Calibri"/>
          <w:sz w:val="20"/>
          <w:szCs w:val="20"/>
          <w:u w:val="single"/>
        </w:rPr>
        <w:t xml:space="preserve">Handling insecure environments </w:t>
      </w:r>
    </w:p>
    <w:p w14:paraId="358DF111" w14:textId="77777777" w:rsidR="00CF7D8A" w:rsidRPr="00CF7D8A" w:rsidRDefault="00CF7D8A" w:rsidP="00CF7D8A">
      <w:pPr>
        <w:rPr>
          <w:rFonts w:ascii="Calibri" w:hAnsi="Calibri" w:cs="Calibri"/>
          <w:sz w:val="20"/>
          <w:szCs w:val="20"/>
          <w:u w:val="single"/>
        </w:rPr>
      </w:pPr>
      <w:r w:rsidRPr="00CF7D8A">
        <w:rPr>
          <w:rFonts w:ascii="Calibri" w:hAnsi="Calibri" w:cs="Calibri"/>
          <w:sz w:val="20"/>
          <w:szCs w:val="20"/>
          <w:u w:val="single"/>
        </w:rPr>
        <w:t xml:space="preserve">3. Performance Management </w:t>
      </w:r>
    </w:p>
    <w:p w14:paraId="2165FC62" w14:textId="77777777" w:rsidR="00CF7D8A" w:rsidRPr="00CF7D8A" w:rsidRDefault="00CF7D8A" w:rsidP="00CF7D8A">
      <w:p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The employee will be accountable for and evaluated on the responsibilities and the competencies, based </w:t>
      </w:r>
    </w:p>
    <w:p w14:paraId="609001F5" w14:textId="77777777" w:rsidR="00CF7D8A" w:rsidRPr="00CF7D8A" w:rsidRDefault="00CF7D8A" w:rsidP="00CF7D8A">
      <w:p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on NRC’s Performance Management Framework. The following documents and process will be used for </w:t>
      </w:r>
    </w:p>
    <w:p w14:paraId="0FA8035A" w14:textId="77777777" w:rsidR="00CF7D8A" w:rsidRPr="00CF7D8A" w:rsidRDefault="00CF7D8A" w:rsidP="00CF7D8A">
      <w:p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performance reviews: </w:t>
      </w:r>
    </w:p>
    <w:p w14:paraId="3B954406" w14:textId="5B967829" w:rsidR="00CF7D8A" w:rsidRPr="00CF7D8A" w:rsidRDefault="00CF7D8A" w:rsidP="00CF7D8A">
      <w:pPr>
        <w:pStyle w:val="ListParagraph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The Job Description  </w:t>
      </w:r>
    </w:p>
    <w:p w14:paraId="685F7A16" w14:textId="07197193" w:rsidR="00CF7D8A" w:rsidRPr="00CF7D8A" w:rsidRDefault="00CF7D8A" w:rsidP="00CF7D8A">
      <w:pPr>
        <w:pStyle w:val="ListParagraph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The NRC Competency Framework  </w:t>
      </w:r>
    </w:p>
    <w:p w14:paraId="31DB8B04" w14:textId="51E72612" w:rsidR="00CF7D8A" w:rsidRPr="00CF7D8A" w:rsidRDefault="00CF7D8A" w:rsidP="00CF7D8A">
      <w:pPr>
        <w:pStyle w:val="ListParagraph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Leadership profile and function role mandate for managerial roles  </w:t>
      </w:r>
    </w:p>
    <w:p w14:paraId="4E70D6F1" w14:textId="35D7E31D" w:rsidR="00CF7D8A" w:rsidRPr="00CF7D8A" w:rsidRDefault="00CF7D8A" w:rsidP="00CF7D8A">
      <w:pPr>
        <w:pStyle w:val="ListParagraph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Step 1 – Goal setting - planning stage – trial period review  </w:t>
      </w:r>
    </w:p>
    <w:p w14:paraId="59F2C81F" w14:textId="0CA8623F" w:rsidR="00CF7D8A" w:rsidRPr="00CF7D8A" w:rsidRDefault="00CF7D8A" w:rsidP="00CF7D8A">
      <w:pPr>
        <w:pStyle w:val="ListParagraph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Step 2 – Regular Feedback  </w:t>
      </w:r>
    </w:p>
    <w:p w14:paraId="55F64B22" w14:textId="622C783E" w:rsidR="002930A1" w:rsidRPr="00CF7D8A" w:rsidRDefault="00CF7D8A" w:rsidP="00CF7D8A">
      <w:pPr>
        <w:pStyle w:val="ListParagraph"/>
        <w:numPr>
          <w:ilvl w:val="0"/>
          <w:numId w:val="5"/>
        </w:numPr>
        <w:rPr>
          <w:rFonts w:ascii="Calibri" w:hAnsi="Calibri" w:cs="Calibri"/>
          <w:sz w:val="20"/>
          <w:szCs w:val="20"/>
        </w:rPr>
      </w:pPr>
      <w:r w:rsidRPr="00CF7D8A">
        <w:rPr>
          <w:rFonts w:ascii="Calibri" w:hAnsi="Calibri" w:cs="Calibri"/>
          <w:sz w:val="20"/>
          <w:szCs w:val="20"/>
        </w:rPr>
        <w:t xml:space="preserve">Step 3 – Annual- end term review  </w:t>
      </w:r>
    </w:p>
    <w:sectPr w:rsidR="002930A1" w:rsidRPr="00CF7D8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C0CDD"/>
    <w:multiLevelType w:val="hybridMultilevel"/>
    <w:tmpl w:val="69DA3D2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D454B"/>
    <w:multiLevelType w:val="hybridMultilevel"/>
    <w:tmpl w:val="29980776"/>
    <w:lvl w:ilvl="0" w:tplc="7CEAA54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070B98"/>
    <w:multiLevelType w:val="hybridMultilevel"/>
    <w:tmpl w:val="5D04FDFC"/>
    <w:lvl w:ilvl="0" w:tplc="7CEAA54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3810B8"/>
    <w:multiLevelType w:val="hybridMultilevel"/>
    <w:tmpl w:val="3768FAD2"/>
    <w:lvl w:ilvl="0" w:tplc="7CEAA54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DC3206"/>
    <w:multiLevelType w:val="hybridMultilevel"/>
    <w:tmpl w:val="B232C288"/>
    <w:lvl w:ilvl="0" w:tplc="7CEAA54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D66C61"/>
    <w:multiLevelType w:val="hybridMultilevel"/>
    <w:tmpl w:val="15EE981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001967">
    <w:abstractNumId w:val="0"/>
  </w:num>
  <w:num w:numId="2" w16cid:durableId="134879878">
    <w:abstractNumId w:val="2"/>
  </w:num>
  <w:num w:numId="3" w16cid:durableId="1722630434">
    <w:abstractNumId w:val="3"/>
  </w:num>
  <w:num w:numId="4" w16cid:durableId="324213707">
    <w:abstractNumId w:val="4"/>
  </w:num>
  <w:num w:numId="5" w16cid:durableId="571431883">
    <w:abstractNumId w:val="1"/>
  </w:num>
  <w:num w:numId="6" w16cid:durableId="18403904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D8A"/>
    <w:rsid w:val="002930A1"/>
    <w:rsid w:val="0038199A"/>
    <w:rsid w:val="00733D55"/>
    <w:rsid w:val="00917710"/>
    <w:rsid w:val="00CF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0B50F"/>
  <w15:chartTrackingRefBased/>
  <w15:docId w15:val="{BD054FF7-CB93-4F91-9082-973965EB1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7D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7D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7D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7D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7D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7D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7D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7D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7D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7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7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7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7D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7D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7D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7D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7D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7D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7D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7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7D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7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7D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7D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7D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7D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D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D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7D8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1612</Characters>
  <Application>Microsoft Office Word</Application>
  <DocSecurity>0</DocSecurity>
  <Lines>13</Lines>
  <Paragraphs>3</Paragraphs>
  <ScaleCrop>false</ScaleCrop>
  <Company>Norwegian Refugee Council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Ismail</dc:creator>
  <cp:keywords/>
  <dc:description/>
  <cp:lastModifiedBy>Josephine Ismail</cp:lastModifiedBy>
  <cp:revision>1</cp:revision>
  <dcterms:created xsi:type="dcterms:W3CDTF">2026-10-08T14:14:00Z</dcterms:created>
  <dcterms:modified xsi:type="dcterms:W3CDTF">2026-10-08T14:16:00Z</dcterms:modified>
</cp:coreProperties>
</file>