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675AD" w14:textId="77777777" w:rsidR="005742AB" w:rsidRPr="002133B0" w:rsidRDefault="005742AB" w:rsidP="005742AB">
      <w:pPr>
        <w:spacing w:after="0" w:line="240" w:lineRule="auto"/>
        <w:jc w:val="center"/>
        <w:rPr>
          <w:rFonts w:cs="Calibri"/>
          <w:b/>
          <w:caps/>
          <w:color w:val="0D0D0D" w:themeColor="text1" w:themeTint="F2"/>
          <w:sz w:val="28"/>
          <w:szCs w:val="28"/>
        </w:rPr>
      </w:pPr>
      <w:r w:rsidRPr="002133B0">
        <w:rPr>
          <w:rFonts w:cs="Calibri"/>
          <w:b/>
          <w:caps/>
          <w:color w:val="0D0D0D" w:themeColor="text1" w:themeTint="F2"/>
          <w:sz w:val="28"/>
          <w:szCs w:val="28"/>
        </w:rPr>
        <w:t xml:space="preserve">MSF-France </w:t>
      </w:r>
    </w:p>
    <w:p w14:paraId="2F3D2B37" w14:textId="24663FB8" w:rsidR="005742AB" w:rsidRDefault="005742AB" w:rsidP="005742AB">
      <w:pPr>
        <w:spacing w:after="0" w:line="240" w:lineRule="auto"/>
        <w:jc w:val="center"/>
        <w:rPr>
          <w:rFonts w:cs="Calibri"/>
          <w:bCs/>
          <w:color w:val="0D0D0D" w:themeColor="text1" w:themeTint="F2"/>
          <w:sz w:val="28"/>
          <w:szCs w:val="28"/>
        </w:rPr>
      </w:pPr>
      <w:r w:rsidRPr="002133B0">
        <w:rPr>
          <w:rFonts w:cs="Calibri"/>
          <w:bCs/>
          <w:color w:val="0D0D0D" w:themeColor="text1" w:themeTint="F2"/>
          <w:sz w:val="28"/>
          <w:szCs w:val="28"/>
        </w:rPr>
        <w:t xml:space="preserve">EXTERNAL RECRUITMENT </w:t>
      </w:r>
    </w:p>
    <w:p w14:paraId="132A14FD" w14:textId="12EA0713" w:rsidR="005742AB" w:rsidRDefault="005742AB" w:rsidP="001D2955">
      <w:pPr>
        <w:spacing w:after="0" w:line="240" w:lineRule="auto"/>
        <w:jc w:val="both"/>
      </w:pPr>
      <w:r w:rsidRPr="00D04087">
        <w:rPr>
          <w:rFonts w:cs="Calibri"/>
          <w:bCs/>
          <w:i/>
          <w:iCs/>
          <w:color w:val="0D0D0D" w:themeColor="text1" w:themeTint="F2"/>
          <w:sz w:val="20"/>
          <w:szCs w:val="20"/>
        </w:rPr>
        <w:t xml:space="preserve">MSF is an international, independent medical humanitarian organization that provides medical assistance to people affected by conflict, epidemics, disasters, or exclusion from healthcare. MSF teams are made up of professionals working in health and medical care, logistics, administration, communications, skilled trades – all bound together by the MSF charter and serving people in need. MSF actions are guided by medical ethics and the principles of impartiality, independence, and neutrality. </w:t>
      </w:r>
      <w:r w:rsidR="00B122C2" w:rsidRPr="00D04087">
        <w:rPr>
          <w:rFonts w:cs="Calibri"/>
          <w:bCs/>
          <w:i/>
          <w:iCs/>
          <w:color w:val="0D0D0D" w:themeColor="text1" w:themeTint="F2"/>
          <w:sz w:val="20"/>
          <w:szCs w:val="20"/>
        </w:rPr>
        <w:t xml:space="preserve"> </w:t>
      </w:r>
      <w:hyperlink r:id="rId7" w:history="1">
        <w:r w:rsidR="00B122C2" w:rsidRPr="00D04087">
          <w:rPr>
            <w:rStyle w:val="Hyperlink"/>
            <w:rFonts w:cs="Calibri"/>
            <w:bCs/>
            <w:i/>
            <w:iCs/>
            <w:sz w:val="20"/>
            <w:szCs w:val="20"/>
          </w:rPr>
          <w:t>www.msf.org</w:t>
        </w:r>
      </w:hyperlink>
    </w:p>
    <w:p w14:paraId="0A19B60D" w14:textId="77777777" w:rsidR="00E67556" w:rsidRPr="001D2955" w:rsidRDefault="00E67556" w:rsidP="001D2955">
      <w:pPr>
        <w:spacing w:after="0" w:line="240" w:lineRule="auto"/>
        <w:jc w:val="both"/>
        <w:rPr>
          <w:rFonts w:cs="Calibri"/>
          <w:bCs/>
          <w:i/>
          <w:iCs/>
          <w:color w:val="0D0D0D" w:themeColor="text1" w:themeTint="F2"/>
          <w:sz w:val="20"/>
          <w:szCs w:val="20"/>
        </w:rPr>
      </w:pPr>
    </w:p>
    <w:p w14:paraId="5073F52B" w14:textId="5471689B" w:rsidR="005742AB" w:rsidRPr="00AC38F7" w:rsidRDefault="005742AB" w:rsidP="00AC38F7">
      <w:pPr>
        <w:spacing w:after="0" w:line="240" w:lineRule="auto"/>
        <w:ind w:left="-90" w:right="-90"/>
        <w:jc w:val="center"/>
        <w:rPr>
          <w:rFonts w:cs="Calibri"/>
          <w:b/>
          <w:i/>
          <w:iCs/>
          <w:color w:val="0D0D0D" w:themeColor="text1" w:themeTint="F2"/>
          <w:spacing w:val="-6"/>
          <w:sz w:val="23"/>
          <w:szCs w:val="23"/>
        </w:rPr>
      </w:pPr>
      <w:r w:rsidRPr="00AC38F7">
        <w:rPr>
          <w:rFonts w:cs="Calibri"/>
          <w:b/>
          <w:i/>
          <w:iCs/>
          <w:color w:val="0D0D0D" w:themeColor="text1" w:themeTint="F2"/>
          <w:spacing w:val="-6"/>
          <w:sz w:val="23"/>
          <w:szCs w:val="23"/>
        </w:rPr>
        <w:t xml:space="preserve">To support </w:t>
      </w:r>
      <w:r w:rsidR="003B0BC3">
        <w:rPr>
          <w:rFonts w:cs="Calibri"/>
          <w:b/>
          <w:i/>
          <w:iCs/>
          <w:color w:val="0D0D0D" w:themeColor="text1" w:themeTint="F2"/>
          <w:spacing w:val="-6"/>
          <w:sz w:val="23"/>
          <w:szCs w:val="23"/>
        </w:rPr>
        <w:t xml:space="preserve">the </w:t>
      </w:r>
      <w:r w:rsidR="00AC38F7" w:rsidRPr="00AC38F7">
        <w:rPr>
          <w:rFonts w:cs="Calibri"/>
          <w:b/>
          <w:i/>
          <w:iCs/>
          <w:color w:val="0D0D0D" w:themeColor="text1" w:themeTint="F2"/>
          <w:spacing w:val="-6"/>
          <w:sz w:val="23"/>
          <w:szCs w:val="23"/>
        </w:rPr>
        <w:t xml:space="preserve">medical </w:t>
      </w:r>
      <w:r w:rsidR="00775D11" w:rsidRPr="00AC38F7">
        <w:rPr>
          <w:rFonts w:cs="Calibri"/>
          <w:b/>
          <w:i/>
          <w:iCs/>
          <w:color w:val="0D0D0D" w:themeColor="text1" w:themeTint="F2"/>
          <w:spacing w:val="-6"/>
          <w:sz w:val="23"/>
          <w:szCs w:val="23"/>
        </w:rPr>
        <w:t>operations in Syria</w:t>
      </w:r>
      <w:r w:rsidRPr="00AC38F7">
        <w:rPr>
          <w:rFonts w:cs="Calibri"/>
          <w:b/>
          <w:i/>
          <w:iCs/>
          <w:color w:val="0D0D0D" w:themeColor="text1" w:themeTint="F2"/>
          <w:spacing w:val="-6"/>
          <w:sz w:val="23"/>
          <w:szCs w:val="23"/>
        </w:rPr>
        <w:t>, MSF France</w:t>
      </w:r>
      <w:r w:rsidR="00397D4E">
        <w:rPr>
          <w:rFonts w:cs="Calibri"/>
          <w:b/>
          <w:i/>
          <w:iCs/>
          <w:color w:val="0D0D0D" w:themeColor="text1" w:themeTint="F2"/>
          <w:spacing w:val="-6"/>
          <w:sz w:val="23"/>
          <w:szCs w:val="23"/>
        </w:rPr>
        <w:t xml:space="preserve"> </w:t>
      </w:r>
      <w:r w:rsidRPr="00AC38F7">
        <w:rPr>
          <w:rFonts w:cs="Calibri"/>
          <w:b/>
          <w:i/>
          <w:iCs/>
          <w:color w:val="0D0D0D" w:themeColor="text1" w:themeTint="F2"/>
          <w:spacing w:val="-6"/>
          <w:sz w:val="23"/>
          <w:szCs w:val="23"/>
        </w:rPr>
        <w:t>is seeking a:</w:t>
      </w:r>
    </w:p>
    <w:p w14:paraId="1291C334" w14:textId="77777777" w:rsidR="00471F8F" w:rsidRPr="002133B0" w:rsidRDefault="00471F8F" w:rsidP="00855699">
      <w:pPr>
        <w:spacing w:after="0" w:line="240" w:lineRule="auto"/>
        <w:jc w:val="center"/>
        <w:rPr>
          <w:rFonts w:cs="Calibri"/>
          <w:b/>
          <w:color w:val="0D0D0D" w:themeColor="text1" w:themeTint="F2"/>
          <w:sz w:val="10"/>
          <w:szCs w:val="10"/>
        </w:rPr>
      </w:pPr>
    </w:p>
    <w:tbl>
      <w:tblPr>
        <w:tblW w:w="944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85"/>
        <w:gridCol w:w="4860"/>
      </w:tblGrid>
      <w:tr w:rsidR="00CB08F8" w:rsidRPr="00CB08F8" w14:paraId="1CB1CB89" w14:textId="77777777" w:rsidTr="00CB08F8">
        <w:trPr>
          <w:trHeight w:val="520"/>
          <w:jc w:val="center"/>
        </w:trPr>
        <w:tc>
          <w:tcPr>
            <w:tcW w:w="9445" w:type="dxa"/>
            <w:gridSpan w:val="2"/>
            <w:noWrap/>
            <w:vAlign w:val="bottom"/>
            <w:hideMark/>
          </w:tcPr>
          <w:p w14:paraId="186CB03D" w14:textId="46C86162" w:rsidR="00CB08F8" w:rsidRPr="00CB08F8" w:rsidRDefault="000B5682" w:rsidP="00855699">
            <w:pPr>
              <w:spacing w:after="0" w:line="240" w:lineRule="auto"/>
              <w:jc w:val="center"/>
              <w:rPr>
                <w:rFonts w:eastAsia="Times New Roman" w:cs="Calibri"/>
                <w:b/>
                <w:bCs/>
                <w:color w:val="0D0D0D"/>
                <w:sz w:val="40"/>
                <w:szCs w:val="40"/>
              </w:rPr>
            </w:pPr>
            <w:r w:rsidRPr="000B5682">
              <w:rPr>
                <w:rFonts w:eastAsia="Times New Roman" w:cs="Calibri"/>
                <w:b/>
                <w:bCs/>
                <w:color w:val="0D0D0D"/>
                <w:sz w:val="40"/>
                <w:szCs w:val="40"/>
              </w:rPr>
              <w:tab/>
              <w:t>TRANSPORT AND CUSTOMS MANAGER</w:t>
            </w:r>
          </w:p>
        </w:tc>
      </w:tr>
      <w:tr w:rsidR="00CB08F8" w:rsidRPr="00CB08F8" w14:paraId="2476C468" w14:textId="77777777" w:rsidTr="00B41637">
        <w:trPr>
          <w:trHeight w:val="290"/>
          <w:jc w:val="center"/>
        </w:trPr>
        <w:tc>
          <w:tcPr>
            <w:tcW w:w="4585" w:type="dxa"/>
            <w:noWrap/>
            <w:vAlign w:val="bottom"/>
            <w:hideMark/>
          </w:tcPr>
          <w:p w14:paraId="6BDA0329"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Type of contract:</w:t>
            </w:r>
          </w:p>
        </w:tc>
        <w:tc>
          <w:tcPr>
            <w:tcW w:w="4860" w:type="dxa"/>
            <w:noWrap/>
            <w:vAlign w:val="center"/>
            <w:hideMark/>
          </w:tcPr>
          <w:p w14:paraId="25B8252C"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Service Agreement</w:t>
            </w:r>
          </w:p>
        </w:tc>
      </w:tr>
      <w:tr w:rsidR="00CB08F8" w:rsidRPr="00CB08F8" w14:paraId="0A964F7A" w14:textId="77777777" w:rsidTr="00B41637">
        <w:trPr>
          <w:trHeight w:val="290"/>
          <w:jc w:val="center"/>
        </w:trPr>
        <w:tc>
          <w:tcPr>
            <w:tcW w:w="4585" w:type="dxa"/>
            <w:noWrap/>
            <w:vAlign w:val="bottom"/>
            <w:hideMark/>
          </w:tcPr>
          <w:p w14:paraId="7B597ED4"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Duration:</w:t>
            </w:r>
          </w:p>
        </w:tc>
        <w:tc>
          <w:tcPr>
            <w:tcW w:w="4860" w:type="dxa"/>
            <w:noWrap/>
            <w:vAlign w:val="center"/>
            <w:hideMark/>
          </w:tcPr>
          <w:p w14:paraId="33637BEF"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3 months, renewable</w:t>
            </w:r>
          </w:p>
        </w:tc>
      </w:tr>
      <w:tr w:rsidR="00CB08F8" w:rsidRPr="00CB08F8" w14:paraId="1FBD3059" w14:textId="77777777" w:rsidTr="00B41637">
        <w:trPr>
          <w:trHeight w:val="290"/>
          <w:jc w:val="center"/>
        </w:trPr>
        <w:tc>
          <w:tcPr>
            <w:tcW w:w="4585" w:type="dxa"/>
            <w:noWrap/>
            <w:vAlign w:val="bottom"/>
            <w:hideMark/>
          </w:tcPr>
          <w:p w14:paraId="52C2122E" w14:textId="77777777" w:rsidR="00CB08F8" w:rsidRDefault="00CB08F8" w:rsidP="00471F8F">
            <w:pPr>
              <w:spacing w:after="0" w:line="240" w:lineRule="auto"/>
              <w:jc w:val="right"/>
              <w:rPr>
                <w:rFonts w:eastAsia="Times New Roman" w:cs="Calibri"/>
                <w:color w:val="000000"/>
              </w:rPr>
            </w:pPr>
            <w:r w:rsidRPr="00CB08F8">
              <w:rPr>
                <w:rFonts w:eastAsia="Times New Roman" w:cs="Calibri"/>
                <w:color w:val="000000"/>
              </w:rPr>
              <w:t>Place of Work:</w:t>
            </w:r>
          </w:p>
          <w:p w14:paraId="4373B205" w14:textId="01316844" w:rsidR="004A147A" w:rsidRPr="00CB08F8" w:rsidRDefault="004A147A" w:rsidP="00471F8F">
            <w:pPr>
              <w:spacing w:after="0" w:line="240" w:lineRule="auto"/>
              <w:jc w:val="right"/>
              <w:rPr>
                <w:rFonts w:eastAsia="Times New Roman" w:cs="Calibri"/>
                <w:color w:val="000000"/>
              </w:rPr>
            </w:pPr>
            <w:r>
              <w:rPr>
                <w:rFonts w:eastAsia="Times New Roman" w:cs="Calibri"/>
                <w:color w:val="000000"/>
              </w:rPr>
              <w:t>Need:</w:t>
            </w:r>
          </w:p>
        </w:tc>
        <w:tc>
          <w:tcPr>
            <w:tcW w:w="4860" w:type="dxa"/>
            <w:noWrap/>
            <w:vAlign w:val="bottom"/>
            <w:hideMark/>
          </w:tcPr>
          <w:p w14:paraId="2115011E" w14:textId="77777777" w:rsidR="00CB08F8" w:rsidRDefault="00CB08F8" w:rsidP="00471F8F">
            <w:pPr>
              <w:spacing w:after="0" w:line="240" w:lineRule="auto"/>
              <w:rPr>
                <w:rFonts w:eastAsia="Times New Roman" w:cs="Calibri"/>
                <w:b/>
                <w:bCs/>
                <w:color w:val="000000"/>
              </w:rPr>
            </w:pPr>
            <w:r w:rsidRPr="00CB08F8">
              <w:rPr>
                <w:rFonts w:eastAsia="Times New Roman" w:cs="Calibri"/>
                <w:b/>
                <w:bCs/>
                <w:color w:val="000000"/>
              </w:rPr>
              <w:t>Damascus</w:t>
            </w:r>
          </w:p>
          <w:p w14:paraId="48813438" w14:textId="306F6114" w:rsidR="004A147A" w:rsidRPr="00CB08F8" w:rsidRDefault="004A147A" w:rsidP="00471F8F">
            <w:pPr>
              <w:spacing w:after="0" w:line="240" w:lineRule="auto"/>
              <w:rPr>
                <w:rFonts w:eastAsia="Times New Roman" w:cs="Calibri"/>
                <w:b/>
                <w:bCs/>
                <w:color w:val="000000"/>
              </w:rPr>
            </w:pPr>
            <w:r>
              <w:rPr>
                <w:rFonts w:eastAsia="Times New Roman" w:cs="Calibri"/>
                <w:b/>
                <w:bCs/>
                <w:color w:val="000000"/>
              </w:rPr>
              <w:t>Up to 4</w:t>
            </w:r>
            <w:r w:rsidR="00BC3D6B">
              <w:rPr>
                <w:rFonts w:eastAsia="Times New Roman" w:cs="Calibri"/>
                <w:b/>
                <w:bCs/>
                <w:color w:val="000000"/>
              </w:rPr>
              <w:t>5</w:t>
            </w:r>
            <w:r>
              <w:rPr>
                <w:rFonts w:eastAsia="Times New Roman" w:cs="Calibri"/>
                <w:b/>
                <w:bCs/>
                <w:color w:val="000000"/>
              </w:rPr>
              <w:t xml:space="preserve"> hours / week</w:t>
            </w:r>
          </w:p>
        </w:tc>
      </w:tr>
      <w:tr w:rsidR="00471F8F" w:rsidRPr="00144F98" w14:paraId="096E26F3" w14:textId="77777777" w:rsidTr="00B41637">
        <w:trPr>
          <w:trHeight w:val="290"/>
          <w:jc w:val="center"/>
        </w:trPr>
        <w:tc>
          <w:tcPr>
            <w:tcW w:w="4585" w:type="dxa"/>
            <w:noWrap/>
            <w:vAlign w:val="bottom"/>
          </w:tcPr>
          <w:p w14:paraId="3F686490" w14:textId="597500A2" w:rsidR="00471F8F" w:rsidRPr="00144F98" w:rsidRDefault="00471F8F" w:rsidP="00471F8F">
            <w:pPr>
              <w:spacing w:after="0" w:line="240" w:lineRule="auto"/>
              <w:jc w:val="right"/>
              <w:rPr>
                <w:rFonts w:eastAsia="Times New Roman" w:cs="Calibri"/>
                <w:color w:val="000000"/>
              </w:rPr>
            </w:pPr>
            <w:r w:rsidRPr="00144F98">
              <w:rPr>
                <w:rFonts w:eastAsia="Times New Roman" w:cs="Calibri"/>
                <w:color w:val="000000"/>
              </w:rPr>
              <w:t>Start Date:</w:t>
            </w:r>
          </w:p>
        </w:tc>
        <w:tc>
          <w:tcPr>
            <w:tcW w:w="4860" w:type="dxa"/>
            <w:noWrap/>
            <w:vAlign w:val="bottom"/>
          </w:tcPr>
          <w:p w14:paraId="22E6C05B" w14:textId="13CFAEC3" w:rsidR="00471F8F" w:rsidRPr="00144F98" w:rsidRDefault="0098210B" w:rsidP="00471F8F">
            <w:pPr>
              <w:spacing w:after="0" w:line="240" w:lineRule="auto"/>
              <w:rPr>
                <w:rFonts w:eastAsia="Times New Roman" w:cs="Calibri"/>
                <w:b/>
                <w:bCs/>
                <w:color w:val="000000"/>
              </w:rPr>
            </w:pPr>
            <w:r>
              <w:rPr>
                <w:rFonts w:eastAsia="Times New Roman" w:cs="Calibri"/>
                <w:b/>
                <w:bCs/>
                <w:color w:val="000000"/>
              </w:rPr>
              <w:t>ASAP</w:t>
            </w:r>
          </w:p>
        </w:tc>
      </w:tr>
      <w:tr w:rsidR="00F1253D" w:rsidRPr="00144F98" w14:paraId="475E046E" w14:textId="77777777" w:rsidTr="00F14384">
        <w:trPr>
          <w:trHeight w:val="290"/>
          <w:jc w:val="center"/>
        </w:trPr>
        <w:tc>
          <w:tcPr>
            <w:tcW w:w="9445" w:type="dxa"/>
            <w:gridSpan w:val="2"/>
            <w:noWrap/>
            <w:vAlign w:val="bottom"/>
          </w:tcPr>
          <w:p w14:paraId="6F3E25CE" w14:textId="77777777" w:rsidR="00F1253D" w:rsidRDefault="00F1253D" w:rsidP="00F1253D">
            <w:pPr>
              <w:pStyle w:val="NoSpacing"/>
            </w:pPr>
          </w:p>
          <w:p w14:paraId="0692C361" w14:textId="4816808E" w:rsidR="00F1253D" w:rsidRPr="00F1253D" w:rsidRDefault="00F1253D" w:rsidP="00F1253D">
            <w:pPr>
              <w:jc w:val="right"/>
              <w:rPr>
                <w:b/>
                <w:bCs/>
                <w:color w:val="EE0000"/>
              </w:rPr>
            </w:pPr>
            <w:r w:rsidRPr="00F1253D">
              <w:rPr>
                <w:b/>
                <w:bCs/>
                <w:color w:val="EE0000"/>
              </w:rPr>
              <w:t>MSF is committed to promoting gender equity and strongly encourages female candidates to apply</w:t>
            </w:r>
          </w:p>
        </w:tc>
      </w:tr>
    </w:tbl>
    <w:p w14:paraId="714025D1" w14:textId="3699689D" w:rsidR="00290654" w:rsidRPr="00436E30" w:rsidRDefault="00471F8F" w:rsidP="00436E30">
      <w:pPr>
        <w:shd w:val="clear" w:color="auto" w:fill="DAE9F7" w:themeFill="text2" w:themeFillTint="1A"/>
        <w:spacing w:after="0" w:line="240" w:lineRule="auto"/>
        <w:rPr>
          <w:rFonts w:cs="Calibri"/>
          <w:b/>
          <w:bCs/>
          <w:sz w:val="28"/>
          <w:szCs w:val="28"/>
        </w:rPr>
      </w:pPr>
      <w:r w:rsidRPr="00144F98">
        <w:rPr>
          <w:rFonts w:cs="Calibri"/>
          <w:b/>
          <w:bCs/>
          <w:sz w:val="28"/>
          <w:szCs w:val="28"/>
        </w:rPr>
        <w:t>MAIN PURPOSE</w:t>
      </w:r>
    </w:p>
    <w:p w14:paraId="393D67FE" w14:textId="793C83FC" w:rsidR="00E67556" w:rsidRPr="002A116B" w:rsidRDefault="000B5682" w:rsidP="002A116B">
      <w:pPr>
        <w:pStyle w:val="NoSpacing"/>
        <w:rPr>
          <w:rFonts w:ascii="Calibri" w:hAnsi="Calibri" w:cs="Times New Roman"/>
        </w:rPr>
      </w:pPr>
      <w:r w:rsidRPr="002A116B">
        <w:rPr>
          <w:rFonts w:ascii="Calibri" w:hAnsi="Calibri" w:cs="Times New Roman"/>
        </w:rPr>
        <w:t xml:space="preserve">Defining, coordinating and monitoring all activities related to the clearing and the transport of medical and non-medical goods in the Mission according to MSF protocols, standards and procedures </w:t>
      </w:r>
      <w:r w:rsidRPr="002A116B">
        <w:rPr>
          <w:rFonts w:ascii="Calibri" w:hAnsi="Calibri" w:cs="Times New Roman"/>
        </w:rPr>
        <w:t>to</w:t>
      </w:r>
      <w:r w:rsidRPr="002A116B">
        <w:rPr>
          <w:rFonts w:ascii="Calibri" w:hAnsi="Calibri" w:cs="Times New Roman"/>
        </w:rPr>
        <w:t xml:space="preserve"> ensure the optimal running of the Mission for all MSF sections present in Syria</w:t>
      </w:r>
      <w:r w:rsidR="0030602D">
        <w:rPr>
          <w:rFonts w:cs="Calibri"/>
        </w:rPr>
        <w:tab/>
      </w:r>
    </w:p>
    <w:p w14:paraId="186E1F4C" w14:textId="43573E78" w:rsidR="00471F8F" w:rsidRPr="00144F98" w:rsidRDefault="00282741" w:rsidP="006C018F">
      <w:pPr>
        <w:shd w:val="clear" w:color="auto" w:fill="DAE9F7" w:themeFill="text2" w:themeFillTint="1A"/>
        <w:spacing w:after="0" w:line="240" w:lineRule="auto"/>
        <w:ind w:left="-90"/>
        <w:rPr>
          <w:rFonts w:cs="Calibri"/>
          <w:b/>
          <w:bCs/>
          <w:sz w:val="28"/>
          <w:szCs w:val="28"/>
        </w:rPr>
      </w:pPr>
      <w:r>
        <w:rPr>
          <w:rFonts w:cs="Calibri"/>
          <w:b/>
          <w:bCs/>
          <w:sz w:val="28"/>
          <w:szCs w:val="28"/>
        </w:rPr>
        <w:t xml:space="preserve">MAIN </w:t>
      </w:r>
      <w:r w:rsidR="00471F8F" w:rsidRPr="00144F98">
        <w:rPr>
          <w:rFonts w:cs="Calibri"/>
          <w:b/>
          <w:bCs/>
          <w:sz w:val="28"/>
          <w:szCs w:val="28"/>
        </w:rPr>
        <w:t>ACCOUNTABILITIES</w:t>
      </w:r>
    </w:p>
    <w:p w14:paraId="23230E15" w14:textId="4413E415"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 xml:space="preserve">In collaboration with the Logistics/ Supply Chain Coordinator, Deputy Supply Chain Coordinator, Supply Chain Team Leader defining the Transport and Customs related procedures and planning the annual budget for Transport and Customs activities </w:t>
      </w:r>
      <w:r w:rsidRPr="000B5682">
        <w:rPr>
          <w:rFonts w:ascii="Calibri" w:eastAsiaTheme="minorEastAsia" w:hAnsi="Calibri" w:cs="Times New Roman"/>
          <w:kern w:val="0"/>
          <w:sz w:val="22"/>
          <w:szCs w:val="22"/>
          <w:lang w:eastAsia="ja-JP"/>
          <w14:ligatures w14:val="none"/>
        </w:rPr>
        <w:t>to</w:t>
      </w:r>
      <w:r w:rsidRPr="000B5682">
        <w:rPr>
          <w:rFonts w:ascii="Calibri" w:eastAsiaTheme="minorEastAsia" w:hAnsi="Calibri" w:cs="Times New Roman"/>
          <w:kern w:val="0"/>
          <w:sz w:val="22"/>
          <w:szCs w:val="22"/>
          <w:lang w:eastAsia="ja-JP"/>
          <w14:ligatures w14:val="none"/>
        </w:rPr>
        <w:t xml:space="preserve"> identify and optimize the response to the needs of the mission and the targeted population.</w:t>
      </w:r>
    </w:p>
    <w:p w14:paraId="12E0037D" w14:textId="740DC87C"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 xml:space="preserve">Monitoring the implementation of the Transport and Customs related procedures ensuring compliance with MSF standards, protocols and procedures. This includes the following:  </w:t>
      </w:r>
    </w:p>
    <w:p w14:paraId="36F28D4E" w14:textId="4DAF9971"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 xml:space="preserve">Ensuring the clearing of goods and managing relations and customs regulations with clearing/forwarding agents, government and transporters. Collecting market information and updates on transport related issues and advising the supply unit, coordination and other </w:t>
      </w:r>
      <w:proofErr w:type="gramStart"/>
      <w:r w:rsidRPr="000B5682">
        <w:rPr>
          <w:rFonts w:ascii="Calibri" w:eastAsiaTheme="minorEastAsia" w:hAnsi="Calibri" w:cs="Times New Roman"/>
          <w:kern w:val="0"/>
          <w:sz w:val="22"/>
          <w:szCs w:val="22"/>
          <w:lang w:eastAsia="ja-JP"/>
          <w14:ligatures w14:val="none"/>
        </w:rPr>
        <w:t>actors</w:t>
      </w:r>
      <w:proofErr w:type="gramEnd"/>
      <w:r w:rsidRPr="000B5682">
        <w:rPr>
          <w:rFonts w:ascii="Calibri" w:eastAsiaTheme="minorEastAsia" w:hAnsi="Calibri" w:cs="Times New Roman"/>
          <w:kern w:val="0"/>
          <w:sz w:val="22"/>
          <w:szCs w:val="22"/>
          <w:lang w:eastAsia="ja-JP"/>
          <w14:ligatures w14:val="none"/>
        </w:rPr>
        <w:t xml:space="preserve"> on customs regulations and </w:t>
      </w:r>
      <w:r w:rsidRPr="000B5682">
        <w:rPr>
          <w:rFonts w:ascii="Calibri" w:eastAsiaTheme="minorEastAsia" w:hAnsi="Calibri" w:cs="Times New Roman"/>
          <w:kern w:val="0"/>
          <w:sz w:val="22"/>
          <w:szCs w:val="22"/>
          <w:lang w:eastAsia="ja-JP"/>
          <w14:ligatures w14:val="none"/>
        </w:rPr>
        <w:t>constraints</w:t>
      </w:r>
      <w:r w:rsidRPr="000B5682">
        <w:rPr>
          <w:rFonts w:ascii="Calibri" w:eastAsiaTheme="minorEastAsia" w:hAnsi="Calibri" w:cs="Times New Roman"/>
          <w:kern w:val="0"/>
          <w:sz w:val="22"/>
          <w:szCs w:val="22"/>
          <w:lang w:eastAsia="ja-JP"/>
          <w14:ligatures w14:val="none"/>
        </w:rPr>
        <w:t>. Conducting field visits to ensure understanding and communication between different actors</w:t>
      </w:r>
    </w:p>
    <w:p w14:paraId="1223BA56" w14:textId="62BD037C" w:rsid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Planning and organizing transport with freight companies following and communicating all transport activities of the goods. Preparing assembles and monitoring the validity of all transport related documents (Freight Manifest, Release Notes, donation/gift certificate, packing list, invoice, etc.) and ensuring that signed transport documents are returned with signature. Organizing deliveries/transport to the field according to their priority in terms of needs and overseeing loading and offloading of trucks, ensuring that an MSF representative is present</w:t>
      </w:r>
      <w:r w:rsidR="002A116B">
        <w:rPr>
          <w:rFonts w:ascii="Calibri" w:eastAsiaTheme="minorEastAsia" w:hAnsi="Calibri" w:cs="Times New Roman"/>
          <w:kern w:val="0"/>
          <w:sz w:val="22"/>
          <w:szCs w:val="22"/>
          <w:lang w:eastAsia="ja-JP"/>
          <w14:ligatures w14:val="none"/>
        </w:rPr>
        <w:t>.</w:t>
      </w:r>
    </w:p>
    <w:p w14:paraId="7FB03647" w14:textId="718C74C8"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Analyzing</w:t>
      </w:r>
      <w:r w:rsidRPr="002A116B">
        <w:rPr>
          <w:rFonts w:ascii="Calibri" w:eastAsiaTheme="minorEastAsia" w:hAnsi="Calibri" w:cs="Times New Roman"/>
          <w:kern w:val="0"/>
          <w:sz w:val="22"/>
          <w:szCs w:val="22"/>
          <w:lang w:eastAsia="ja-JP"/>
          <w14:ligatures w14:val="none"/>
        </w:rPr>
        <w:t xml:space="preserve"> and managing any claims with suppliers or clients and payments to be kept on hold. Advising the finance department on time</w:t>
      </w:r>
    </w:p>
    <w:p w14:paraId="261F351C" w14:textId="6308F613"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lastRenderedPageBreak/>
        <w:t>Participating in the validation of freight companies and clearing agents and facilitating and following up duty and tax exemptions. Preparing transport contracts.</w:t>
      </w:r>
    </w:p>
    <w:p w14:paraId="16453BA1" w14:textId="3756CD5B"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Ensuring technical support and providing coaching to staff under his/her responsibility. Providing standardized/template transport documents and guidelines</w:t>
      </w:r>
    </w:p>
    <w:p w14:paraId="790D5BC3" w14:textId="529AEDF5"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Preparing monthly report of indicators (figures, graphs and charts), providing quarterly analyses and participating in monthly Sitrep according to management guidelines</w:t>
      </w:r>
    </w:p>
    <w:p w14:paraId="26ECC13F" w14:textId="4F25FFD1"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 xml:space="preserve">Performing delegated tasks according to </w:t>
      </w:r>
      <w:r w:rsidR="002A116B" w:rsidRPr="002A116B">
        <w:rPr>
          <w:rFonts w:ascii="Calibri" w:eastAsiaTheme="minorEastAsia" w:hAnsi="Calibri" w:cs="Times New Roman"/>
          <w:kern w:val="0"/>
          <w:sz w:val="22"/>
          <w:szCs w:val="22"/>
          <w:lang w:eastAsia="ja-JP"/>
          <w14:ligatures w14:val="none"/>
        </w:rPr>
        <w:t>his/</w:t>
      </w:r>
      <w:r w:rsidRPr="002A116B">
        <w:rPr>
          <w:rFonts w:ascii="Calibri" w:eastAsiaTheme="minorEastAsia" w:hAnsi="Calibri" w:cs="Times New Roman"/>
          <w:kern w:val="0"/>
          <w:sz w:val="22"/>
          <w:szCs w:val="22"/>
          <w:lang w:eastAsia="ja-JP"/>
          <w14:ligatures w14:val="none"/>
        </w:rPr>
        <w:t xml:space="preserve">her </w:t>
      </w:r>
      <w:r w:rsidR="002A116B" w:rsidRPr="002A116B">
        <w:rPr>
          <w:rFonts w:ascii="Calibri" w:eastAsiaTheme="minorEastAsia" w:hAnsi="Calibri" w:cs="Times New Roman"/>
          <w:kern w:val="0"/>
          <w:sz w:val="22"/>
          <w:szCs w:val="22"/>
          <w:lang w:eastAsia="ja-JP"/>
          <w14:ligatures w14:val="none"/>
        </w:rPr>
        <w:t>specialty</w:t>
      </w:r>
      <w:r w:rsidRPr="002A116B">
        <w:rPr>
          <w:rFonts w:ascii="Calibri" w:eastAsiaTheme="minorEastAsia" w:hAnsi="Calibri" w:cs="Times New Roman"/>
          <w:kern w:val="0"/>
          <w:sz w:val="22"/>
          <w:szCs w:val="22"/>
          <w:lang w:eastAsia="ja-JP"/>
          <w14:ligatures w14:val="none"/>
        </w:rPr>
        <w:t xml:space="preserve"> and as specified in his/her job description</w:t>
      </w:r>
    </w:p>
    <w:p w14:paraId="2965178B" w14:textId="2DE1633F" w:rsidR="000B5682" w:rsidRPr="002A116B" w:rsidRDefault="000B5682" w:rsidP="002A116B">
      <w:pPr>
        <w:shd w:val="clear" w:color="auto" w:fill="DAE9F7" w:themeFill="text2" w:themeFillTint="1A"/>
        <w:spacing w:after="0" w:line="240" w:lineRule="auto"/>
        <w:ind w:left="-90"/>
        <w:rPr>
          <w:rFonts w:cs="Calibri"/>
          <w:b/>
          <w:bCs/>
          <w:sz w:val="28"/>
          <w:szCs w:val="28"/>
        </w:rPr>
      </w:pPr>
      <w:r>
        <w:rPr>
          <w:rFonts w:cs="Calibri"/>
          <w:b/>
          <w:bCs/>
          <w:sz w:val="28"/>
          <w:szCs w:val="28"/>
        </w:rPr>
        <w:t>MSF SPECIFIC</w:t>
      </w:r>
      <w:r>
        <w:rPr>
          <w:rFonts w:cs="Calibri"/>
          <w:b/>
          <w:bCs/>
          <w:sz w:val="28"/>
          <w:szCs w:val="28"/>
        </w:rPr>
        <w:t xml:space="preserve"> </w:t>
      </w:r>
      <w:r w:rsidRPr="00144F98">
        <w:rPr>
          <w:rFonts w:cs="Calibri"/>
          <w:b/>
          <w:bCs/>
          <w:sz w:val="28"/>
          <w:szCs w:val="28"/>
        </w:rPr>
        <w:t>ACCOUNTABILITIES</w:t>
      </w:r>
    </w:p>
    <w:p w14:paraId="7340926C" w14:textId="77777777" w:rsidR="002A116B" w:rsidRDefault="002A116B" w:rsidP="002A116B">
      <w:pPr>
        <w:spacing w:after="0"/>
        <w:rPr>
          <w:b/>
          <w:bCs/>
          <w:noProof/>
          <w:u w:val="single"/>
        </w:rPr>
      </w:pPr>
    </w:p>
    <w:p w14:paraId="47AFC1BF" w14:textId="29F9E7DB" w:rsidR="002A116B" w:rsidRDefault="000B5682" w:rsidP="002A116B">
      <w:pPr>
        <w:spacing w:after="0"/>
        <w:jc w:val="both"/>
        <w:rPr>
          <w:b/>
          <w:bCs/>
          <w:noProof/>
          <w:u w:val="single"/>
        </w:rPr>
      </w:pPr>
      <w:r w:rsidRPr="00274300">
        <w:rPr>
          <w:b/>
          <w:bCs/>
          <w:noProof/>
          <w:u w:val="single"/>
        </w:rPr>
        <w:t>1. Coordination and harmonization on customs</w:t>
      </w:r>
    </w:p>
    <w:p w14:paraId="10842C4A" w14:textId="0718131B" w:rsidR="000B5682" w:rsidRPr="002A116B" w:rsidRDefault="000B5682" w:rsidP="002A116B">
      <w:pPr>
        <w:spacing w:after="0"/>
        <w:jc w:val="both"/>
        <w:rPr>
          <w:b/>
          <w:bCs/>
          <w:noProof/>
          <w:u w:val="single"/>
        </w:rPr>
      </w:pPr>
      <w:r w:rsidRPr="00274300">
        <w:rPr>
          <w:noProof/>
        </w:rPr>
        <w:t>Work with the rest of the MSF Syria customs staff to identify common customs redlines.</w:t>
      </w:r>
    </w:p>
    <w:p w14:paraId="39A3C9E2" w14:textId="77777777" w:rsidR="000B5682" w:rsidRPr="00274300" w:rsidRDefault="000B5682" w:rsidP="002A116B">
      <w:pPr>
        <w:spacing w:after="0"/>
        <w:jc w:val="both"/>
        <w:rPr>
          <w:noProof/>
        </w:rPr>
      </w:pPr>
      <w:r w:rsidRPr="00274300">
        <w:rPr>
          <w:noProof/>
        </w:rPr>
        <w:t>Highlight contradictory or sensitive aspects at the Syrian customs level that may have intersectional impact (direct or indirect).</w:t>
      </w:r>
    </w:p>
    <w:p w14:paraId="5B84A304" w14:textId="77777777" w:rsidR="000B5682" w:rsidRPr="00274300" w:rsidRDefault="000B5682" w:rsidP="002A116B">
      <w:pPr>
        <w:spacing w:after="0"/>
        <w:jc w:val="both"/>
        <w:rPr>
          <w:noProof/>
        </w:rPr>
      </w:pPr>
      <w:r w:rsidRPr="00274300">
        <w:rPr>
          <w:noProof/>
        </w:rPr>
        <w:t>Define and agree, at the Syria intersectional mission level, on key customs aspects that all sections must align on before one section decides to act (alone or as lead section).</w:t>
      </w:r>
    </w:p>
    <w:p w14:paraId="0A6EA7F9" w14:textId="77777777" w:rsidR="000B5682" w:rsidRDefault="000B5682" w:rsidP="002A116B">
      <w:pPr>
        <w:spacing w:after="0"/>
        <w:jc w:val="both"/>
        <w:rPr>
          <w:noProof/>
        </w:rPr>
      </w:pPr>
      <w:r w:rsidRPr="00274300">
        <w:rPr>
          <w:noProof/>
        </w:rPr>
        <w:t xml:space="preserve">Support the establishment and update of customs harmonization at intersectional level (HS codes, </w:t>
      </w:r>
      <w:r w:rsidRPr="002A116B">
        <w:rPr>
          <w:noProof/>
        </w:rPr>
        <w:t>Letter of Non-Objection, MOH Exemption</w:t>
      </w:r>
      <w:r w:rsidRPr="00274300">
        <w:rPr>
          <w:noProof/>
        </w:rPr>
        <w:t>, standards procedures, etc.).</w:t>
      </w:r>
    </w:p>
    <w:p w14:paraId="23E2D397" w14:textId="77777777" w:rsidR="002A116B" w:rsidRPr="00274300" w:rsidRDefault="002A116B" w:rsidP="002A116B">
      <w:pPr>
        <w:spacing w:after="0"/>
        <w:jc w:val="both"/>
        <w:rPr>
          <w:noProof/>
        </w:rPr>
      </w:pPr>
    </w:p>
    <w:p w14:paraId="522EB4ED" w14:textId="77777777" w:rsidR="000B5682" w:rsidRPr="00274300" w:rsidRDefault="000B5682" w:rsidP="002A116B">
      <w:pPr>
        <w:spacing w:after="0"/>
        <w:jc w:val="both"/>
        <w:rPr>
          <w:b/>
          <w:bCs/>
          <w:noProof/>
          <w:u w:val="single"/>
        </w:rPr>
      </w:pPr>
      <w:r w:rsidRPr="00274300">
        <w:rPr>
          <w:b/>
          <w:bCs/>
          <w:noProof/>
          <w:u w:val="single"/>
        </w:rPr>
        <w:t>2. Constraints, bottlenecks, opportunities, and context monitoring</w:t>
      </w:r>
    </w:p>
    <w:p w14:paraId="64DFCE26" w14:textId="77777777" w:rsidR="000B5682" w:rsidRPr="00274300" w:rsidRDefault="000B5682" w:rsidP="002A116B">
      <w:pPr>
        <w:spacing w:after="0"/>
        <w:jc w:val="both"/>
        <w:rPr>
          <w:noProof/>
        </w:rPr>
      </w:pPr>
      <w:r w:rsidRPr="00274300">
        <w:rPr>
          <w:noProof/>
        </w:rPr>
        <w:t>Identify customs bottlenecks and constraints in Syria as well as opportunities, and propose coordinated solutions.</w:t>
      </w:r>
    </w:p>
    <w:p w14:paraId="78F470C7" w14:textId="77777777" w:rsidR="000B5682" w:rsidRPr="00274300" w:rsidRDefault="000B5682" w:rsidP="002A116B">
      <w:pPr>
        <w:spacing w:after="0"/>
        <w:jc w:val="both"/>
        <w:rPr>
          <w:noProof/>
        </w:rPr>
      </w:pPr>
      <w:r w:rsidRPr="00274300">
        <w:rPr>
          <w:noProof/>
        </w:rPr>
        <w:t>Share updates regularly with SupplyCos/LogCos of the sections and ESC focal persons.</w:t>
      </w:r>
    </w:p>
    <w:p w14:paraId="54976E7D" w14:textId="77777777" w:rsidR="000B5682" w:rsidRPr="00274300" w:rsidRDefault="000B5682" w:rsidP="002A116B">
      <w:pPr>
        <w:spacing w:after="0"/>
        <w:jc w:val="both"/>
        <w:rPr>
          <w:noProof/>
        </w:rPr>
      </w:pPr>
      <w:r w:rsidRPr="00274300">
        <w:rPr>
          <w:noProof/>
        </w:rPr>
        <w:t>Provide regular advice to ESC focal persons via SupplyCos/LogCos on:</w:t>
      </w:r>
    </w:p>
    <w:p w14:paraId="50769656"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which ports or shipping lines to use or avoid,</w:t>
      </w:r>
    </w:p>
    <w:p w14:paraId="707254C7"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import and transit routes,</w:t>
      </w:r>
    </w:p>
    <w:p w14:paraId="6D2B59F1"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risks and regulatory evolutions.</w:t>
      </w:r>
    </w:p>
    <w:p w14:paraId="332651F0" w14:textId="77777777" w:rsidR="000B5682" w:rsidRDefault="000B5682" w:rsidP="002A116B">
      <w:pPr>
        <w:spacing w:after="0"/>
        <w:jc w:val="both"/>
        <w:rPr>
          <w:noProof/>
        </w:rPr>
      </w:pPr>
      <w:r w:rsidRPr="00274300">
        <w:rPr>
          <w:noProof/>
        </w:rPr>
        <w:t>Ensure active monitoring and follow-up of customs context in Syria: changes in regulations, risks, constraints, opportunities.</w:t>
      </w:r>
    </w:p>
    <w:p w14:paraId="621A04D4" w14:textId="77777777" w:rsidR="002A116B" w:rsidRPr="00274300" w:rsidRDefault="002A116B" w:rsidP="002A116B">
      <w:pPr>
        <w:spacing w:after="0"/>
        <w:jc w:val="both"/>
        <w:rPr>
          <w:noProof/>
        </w:rPr>
      </w:pPr>
    </w:p>
    <w:p w14:paraId="1845D72C" w14:textId="1EE6E7A4" w:rsidR="000B5682" w:rsidRPr="002A116B" w:rsidRDefault="000B5682" w:rsidP="002A116B">
      <w:pPr>
        <w:jc w:val="both"/>
        <w:rPr>
          <w:b/>
          <w:bCs/>
          <w:noProof/>
          <w:u w:val="single"/>
        </w:rPr>
      </w:pPr>
      <w:r w:rsidRPr="00274300">
        <w:rPr>
          <w:b/>
          <w:bCs/>
          <w:noProof/>
          <w:u w:val="single"/>
        </w:rPr>
        <w:t>3. Internal and external collaboration</w:t>
      </w:r>
    </w:p>
    <w:p w14:paraId="4A5C7273" w14:textId="77777777" w:rsidR="000B5682" w:rsidRPr="002A116B" w:rsidRDefault="000B5682" w:rsidP="002A116B">
      <w:pPr>
        <w:jc w:val="both"/>
        <w:rPr>
          <w:noProof/>
        </w:rPr>
      </w:pPr>
      <w:r w:rsidRPr="002A116B">
        <w:rPr>
          <w:noProof/>
        </w:rPr>
        <w:t>The Intersectional Transport &amp; Customs Manager (ITCM) collaborates closely with:</w:t>
      </w:r>
    </w:p>
    <w:p w14:paraId="579F79D9" w14:textId="77777777" w:rsidR="000B5682" w:rsidRPr="002A116B" w:rsidRDefault="000B5682" w:rsidP="002A116B">
      <w:pPr>
        <w:numPr>
          <w:ilvl w:val="0"/>
          <w:numId w:val="32"/>
        </w:numPr>
        <w:spacing w:before="60" w:after="0" w:line="240" w:lineRule="auto"/>
        <w:jc w:val="both"/>
        <w:rPr>
          <w:noProof/>
        </w:rPr>
      </w:pPr>
      <w:r w:rsidRPr="002A116B">
        <w:rPr>
          <w:noProof/>
        </w:rPr>
        <w:t>Intersectional Pharmacist (ISP/Pharmaco)</w:t>
      </w:r>
    </w:p>
    <w:p w14:paraId="1C124C08" w14:textId="77777777" w:rsidR="000B5682" w:rsidRPr="002A116B" w:rsidRDefault="000B5682" w:rsidP="002A116B">
      <w:pPr>
        <w:numPr>
          <w:ilvl w:val="1"/>
          <w:numId w:val="32"/>
        </w:numPr>
        <w:spacing w:before="60" w:after="0" w:line="240" w:lineRule="auto"/>
        <w:jc w:val="both"/>
        <w:rPr>
          <w:noProof/>
        </w:rPr>
      </w:pPr>
      <w:r w:rsidRPr="002A116B">
        <w:rPr>
          <w:noProof/>
        </w:rPr>
        <w:t>Leads on medical importation requirements.</w:t>
      </w:r>
    </w:p>
    <w:p w14:paraId="04FB8C5A" w14:textId="77777777" w:rsidR="000B5682" w:rsidRPr="002A116B" w:rsidRDefault="000B5682" w:rsidP="002A116B">
      <w:pPr>
        <w:numPr>
          <w:ilvl w:val="1"/>
          <w:numId w:val="32"/>
        </w:numPr>
        <w:spacing w:before="60" w:after="0" w:line="240" w:lineRule="auto"/>
        <w:jc w:val="both"/>
        <w:rPr>
          <w:noProof/>
        </w:rPr>
      </w:pPr>
      <w:r w:rsidRPr="002A116B">
        <w:rPr>
          <w:noProof/>
        </w:rPr>
        <w:t>Submits medical documentation to the Ministry of Health (MoH), including dossiers, import permits, and letters of request.</w:t>
      </w:r>
    </w:p>
    <w:p w14:paraId="41440A13" w14:textId="77777777" w:rsidR="000B5682" w:rsidRPr="002A116B" w:rsidRDefault="000B5682" w:rsidP="002A116B">
      <w:pPr>
        <w:numPr>
          <w:ilvl w:val="0"/>
          <w:numId w:val="32"/>
        </w:numPr>
        <w:spacing w:before="60" w:after="0" w:line="240" w:lineRule="auto"/>
        <w:jc w:val="both"/>
        <w:rPr>
          <w:noProof/>
        </w:rPr>
      </w:pPr>
      <w:r w:rsidRPr="002A116B">
        <w:rPr>
          <w:noProof/>
        </w:rPr>
        <w:t>International Procurement Manager (IPM)</w:t>
      </w:r>
    </w:p>
    <w:p w14:paraId="6A434946" w14:textId="77777777" w:rsidR="000B5682" w:rsidRPr="002A116B" w:rsidRDefault="000B5682" w:rsidP="002A116B">
      <w:pPr>
        <w:numPr>
          <w:ilvl w:val="1"/>
          <w:numId w:val="32"/>
        </w:numPr>
        <w:spacing w:before="60" w:after="0" w:line="240" w:lineRule="auto"/>
        <w:jc w:val="both"/>
        <w:rPr>
          <w:noProof/>
        </w:rPr>
      </w:pPr>
      <w:r w:rsidRPr="002A116B">
        <w:rPr>
          <w:noProof/>
        </w:rPr>
        <w:t>Leads on market assessments and contractual negotiations with freight and customs agents.</w:t>
      </w:r>
    </w:p>
    <w:p w14:paraId="325F027C" w14:textId="77777777" w:rsidR="000B5682" w:rsidRPr="002A116B" w:rsidRDefault="000B5682" w:rsidP="002A116B">
      <w:pPr>
        <w:numPr>
          <w:ilvl w:val="1"/>
          <w:numId w:val="32"/>
        </w:numPr>
        <w:spacing w:before="60" w:after="0" w:line="240" w:lineRule="auto"/>
        <w:jc w:val="both"/>
        <w:rPr>
          <w:noProof/>
        </w:rPr>
      </w:pPr>
      <w:r w:rsidRPr="002A116B">
        <w:rPr>
          <w:noProof/>
        </w:rPr>
        <w:lastRenderedPageBreak/>
        <w:t>Works jointly with the ITCM to establish and maintain an intersectional framework agreement with freight forwarders, ensuring harmonized contractual conditions across sections.</w:t>
      </w:r>
    </w:p>
    <w:p w14:paraId="01EF12C9" w14:textId="77777777" w:rsidR="000B5682" w:rsidRPr="002A116B" w:rsidRDefault="000B5682" w:rsidP="002A116B">
      <w:pPr>
        <w:spacing w:after="0"/>
        <w:jc w:val="both"/>
        <w:rPr>
          <w:noProof/>
        </w:rPr>
      </w:pPr>
      <w:r w:rsidRPr="002A116B">
        <w:rPr>
          <w:noProof/>
        </w:rPr>
        <w:t>In addition, the ITCM:</w:t>
      </w:r>
    </w:p>
    <w:p w14:paraId="4BB0644A" w14:textId="77777777" w:rsidR="000B5682" w:rsidRPr="002A116B" w:rsidRDefault="000B5682" w:rsidP="002A116B">
      <w:pPr>
        <w:numPr>
          <w:ilvl w:val="0"/>
          <w:numId w:val="33"/>
        </w:numPr>
        <w:spacing w:before="60" w:after="0" w:line="240" w:lineRule="auto"/>
        <w:jc w:val="both"/>
        <w:rPr>
          <w:noProof/>
        </w:rPr>
      </w:pPr>
      <w:r w:rsidRPr="002A116B">
        <w:rPr>
          <w:noProof/>
        </w:rPr>
        <w:t>Leads on non-medical import documentation.</w:t>
      </w:r>
    </w:p>
    <w:p w14:paraId="4904385C" w14:textId="77777777" w:rsidR="000B5682" w:rsidRPr="002A116B" w:rsidRDefault="000B5682" w:rsidP="002A116B">
      <w:pPr>
        <w:numPr>
          <w:ilvl w:val="0"/>
          <w:numId w:val="33"/>
        </w:numPr>
        <w:spacing w:before="60" w:after="0" w:line="240" w:lineRule="auto"/>
        <w:jc w:val="both"/>
        <w:rPr>
          <w:noProof/>
        </w:rPr>
      </w:pPr>
      <w:r w:rsidRPr="002A116B">
        <w:rPr>
          <w:noProof/>
        </w:rPr>
        <w:t>Provides logistical support to the Pharmaco during pre-clearance, ensuring customs and transport procedures are aligned.</w:t>
      </w:r>
    </w:p>
    <w:p w14:paraId="24024F78" w14:textId="01E3848D" w:rsidR="000B5682" w:rsidRDefault="000B5682" w:rsidP="002A116B">
      <w:pPr>
        <w:numPr>
          <w:ilvl w:val="0"/>
          <w:numId w:val="33"/>
        </w:numPr>
        <w:spacing w:before="60" w:after="0" w:line="240" w:lineRule="auto"/>
        <w:jc w:val="both"/>
        <w:rPr>
          <w:noProof/>
        </w:rPr>
      </w:pPr>
      <w:r w:rsidRPr="002A116B">
        <w:rPr>
          <w:noProof/>
        </w:rPr>
        <w:t>Provides technical input on customs and transport requirements, and ensures operational monitoring and compliance.</w:t>
      </w:r>
    </w:p>
    <w:p w14:paraId="07AF6632" w14:textId="77777777" w:rsidR="000B5682" w:rsidRPr="00274300" w:rsidRDefault="000B5682" w:rsidP="002A116B">
      <w:pPr>
        <w:spacing w:after="0"/>
        <w:jc w:val="both"/>
        <w:rPr>
          <w:noProof/>
        </w:rPr>
      </w:pPr>
      <w:r w:rsidRPr="00274300">
        <w:rPr>
          <w:noProof/>
        </w:rPr>
        <w:t xml:space="preserve">Serve as liaison with Syrian authorities (Customs, Ministry of Finance, Ministry of Health, Ministry of Foreign Affairs, Bureau of Standards, etc.) together with the </w:t>
      </w:r>
      <w:r w:rsidRPr="00274300">
        <w:rPr>
          <w:b/>
          <w:bCs/>
          <w:noProof/>
        </w:rPr>
        <w:t>Intersectional Pharmacist (ISP).</w:t>
      </w:r>
    </w:p>
    <w:p w14:paraId="6EF03718" w14:textId="77777777" w:rsidR="000B5682" w:rsidRPr="00274300" w:rsidRDefault="000B5682" w:rsidP="002A116B">
      <w:pPr>
        <w:spacing w:after="0"/>
        <w:jc w:val="both"/>
        <w:rPr>
          <w:b/>
          <w:bCs/>
          <w:noProof/>
          <w:u w:val="single"/>
        </w:rPr>
      </w:pPr>
      <w:r w:rsidRPr="00274300">
        <w:rPr>
          <w:b/>
          <w:bCs/>
          <w:noProof/>
          <w:u w:val="single"/>
        </w:rPr>
        <w:t>4. Information management and tools</w:t>
      </w:r>
    </w:p>
    <w:p w14:paraId="107E96FF" w14:textId="77777777" w:rsidR="000B5682" w:rsidRPr="00274300" w:rsidRDefault="000B5682" w:rsidP="002A116B">
      <w:pPr>
        <w:spacing w:after="0"/>
        <w:jc w:val="both"/>
        <w:rPr>
          <w:noProof/>
        </w:rPr>
      </w:pPr>
      <w:r w:rsidRPr="00274300">
        <w:rPr>
          <w:noProof/>
        </w:rPr>
        <w:t>Be the Country Supply Profiling (CSP GeoApp) focal person for Syria.</w:t>
      </w:r>
    </w:p>
    <w:p w14:paraId="6373711A" w14:textId="77777777" w:rsidR="000B5682" w:rsidRPr="00274300" w:rsidRDefault="000B5682" w:rsidP="002A116B">
      <w:pPr>
        <w:spacing w:after="0"/>
        <w:jc w:val="both"/>
        <w:rPr>
          <w:noProof/>
        </w:rPr>
      </w:pPr>
      <w:r w:rsidRPr="00274300">
        <w:rPr>
          <w:noProof/>
        </w:rPr>
        <w:t>Ensure regular updates with national and  ESC counterparts via SupplyCos/LogCos, and share information with colleagues.</w:t>
      </w:r>
    </w:p>
    <w:p w14:paraId="5EC6E2B0" w14:textId="77777777" w:rsidR="000B5682" w:rsidRPr="00274300" w:rsidRDefault="000B5682" w:rsidP="002A116B">
      <w:pPr>
        <w:spacing w:after="0"/>
        <w:jc w:val="both"/>
        <w:rPr>
          <w:noProof/>
        </w:rPr>
      </w:pPr>
      <w:r w:rsidRPr="00274300">
        <w:rPr>
          <w:noProof/>
        </w:rPr>
        <w:t>Centralize and share operational data (costs, clearance timelines, port activities) to enable joint analysis at intersectional and inter-ESC level via SupplyCos/LogCos.</w:t>
      </w:r>
    </w:p>
    <w:p w14:paraId="0EF35787" w14:textId="77777777" w:rsidR="000B5682" w:rsidRPr="00274300" w:rsidRDefault="000B5682" w:rsidP="002A116B">
      <w:pPr>
        <w:spacing w:after="0"/>
        <w:jc w:val="both"/>
        <w:rPr>
          <w:b/>
          <w:bCs/>
          <w:noProof/>
          <w:u w:val="single"/>
        </w:rPr>
      </w:pPr>
      <w:r w:rsidRPr="00274300">
        <w:rPr>
          <w:b/>
          <w:bCs/>
          <w:noProof/>
          <w:u w:val="single"/>
        </w:rPr>
        <w:t>5. Operational support and capacity building</w:t>
      </w:r>
    </w:p>
    <w:p w14:paraId="28718480" w14:textId="77777777" w:rsidR="000B5682" w:rsidRPr="00274300" w:rsidRDefault="000B5682" w:rsidP="002A116B">
      <w:pPr>
        <w:spacing w:after="0"/>
        <w:jc w:val="both"/>
        <w:rPr>
          <w:noProof/>
        </w:rPr>
      </w:pPr>
      <w:r w:rsidRPr="00274300">
        <w:rPr>
          <w:noProof/>
        </w:rPr>
        <w:t>Support the development and monitoring of Customs and Transport KPIs for Syria (including MIFAT and other performance indicators).</w:t>
      </w:r>
    </w:p>
    <w:p w14:paraId="576BA855" w14:textId="77777777" w:rsidR="000B5682" w:rsidRPr="00274300" w:rsidRDefault="000B5682" w:rsidP="002A116B">
      <w:pPr>
        <w:spacing w:after="0"/>
        <w:jc w:val="both"/>
        <w:rPr>
          <w:noProof/>
        </w:rPr>
      </w:pPr>
      <w:r w:rsidRPr="00274300">
        <w:rPr>
          <w:noProof/>
        </w:rPr>
        <w:t>Develop or harmonize, if needed, customs clearance SOPs across sections.</w:t>
      </w:r>
    </w:p>
    <w:p w14:paraId="5825B8DE" w14:textId="77777777" w:rsidR="000B5682" w:rsidRPr="00274300" w:rsidRDefault="000B5682" w:rsidP="002A116B">
      <w:pPr>
        <w:spacing w:after="0"/>
        <w:jc w:val="both"/>
        <w:rPr>
          <w:noProof/>
        </w:rPr>
      </w:pPr>
      <w:r w:rsidRPr="00274300">
        <w:rPr>
          <w:noProof/>
        </w:rPr>
        <w:t>Provide systematic briefings:</w:t>
      </w:r>
    </w:p>
    <w:p w14:paraId="3A31FD62" w14:textId="77777777" w:rsidR="000B5682" w:rsidRPr="00274300" w:rsidRDefault="000B5682" w:rsidP="002A116B">
      <w:pPr>
        <w:spacing w:after="0"/>
        <w:jc w:val="both"/>
        <w:rPr>
          <w:noProof/>
        </w:rPr>
      </w:pPr>
      <w:r w:rsidRPr="00274300">
        <w:rPr>
          <w:noProof/>
        </w:rPr>
        <w:t>To clearing agents (MSF requirements, documentation, process changes).</w:t>
      </w:r>
    </w:p>
    <w:p w14:paraId="2AD25F30" w14:textId="77777777" w:rsidR="000B5682" w:rsidRPr="00274300" w:rsidRDefault="000B5682" w:rsidP="002A116B">
      <w:pPr>
        <w:spacing w:after="0"/>
        <w:jc w:val="both"/>
        <w:rPr>
          <w:noProof/>
        </w:rPr>
      </w:pPr>
      <w:r w:rsidRPr="00274300">
        <w:rPr>
          <w:noProof/>
        </w:rPr>
        <w:t>To new expat Supply staff on customs processes (clearance, MOH exemption, etc.).</w:t>
      </w:r>
    </w:p>
    <w:p w14:paraId="639A6BF5" w14:textId="77777777" w:rsidR="000B5682" w:rsidRPr="00274300" w:rsidRDefault="000B5682" w:rsidP="002A116B">
      <w:pPr>
        <w:spacing w:after="0"/>
        <w:jc w:val="both"/>
        <w:rPr>
          <w:noProof/>
        </w:rPr>
      </w:pPr>
      <w:r w:rsidRPr="00274300">
        <w:rPr>
          <w:noProof/>
        </w:rPr>
        <w:t>Support the ISP in preparing the annual support letter request to the Ministry of Health by consolidating the logistics needs forecast across all sections (while the ISP consolidates the medical needs).</w:t>
      </w:r>
    </w:p>
    <w:p w14:paraId="362C86B2" w14:textId="77777777" w:rsidR="000B5682" w:rsidRPr="00274300" w:rsidRDefault="000B5682" w:rsidP="002A116B">
      <w:pPr>
        <w:spacing w:after="0"/>
        <w:jc w:val="both"/>
        <w:rPr>
          <w:noProof/>
        </w:rPr>
      </w:pPr>
      <w:r w:rsidRPr="00274300">
        <w:rPr>
          <w:noProof/>
        </w:rPr>
        <w:t>Join the ISP in meetings with authorities where cross-departmental representation from Supply and Pharma is required.</w:t>
      </w:r>
    </w:p>
    <w:p w14:paraId="65383BB2" w14:textId="77777777" w:rsidR="000B5682" w:rsidRPr="00274300" w:rsidRDefault="000B5682" w:rsidP="002A116B">
      <w:pPr>
        <w:spacing w:after="0"/>
        <w:jc w:val="both"/>
        <w:rPr>
          <w:b/>
          <w:bCs/>
          <w:noProof/>
          <w:u w:val="single"/>
        </w:rPr>
      </w:pPr>
      <w:r w:rsidRPr="00274300">
        <w:rPr>
          <w:b/>
          <w:bCs/>
          <w:noProof/>
          <w:u w:val="single"/>
        </w:rPr>
        <w:t>6. Collaboration with ESC and international level</w:t>
      </w:r>
    </w:p>
    <w:p w14:paraId="3956FE1F" w14:textId="77777777" w:rsidR="000B5682" w:rsidRPr="00274300" w:rsidRDefault="000B5682" w:rsidP="002A116B">
      <w:pPr>
        <w:spacing w:after="0"/>
        <w:jc w:val="both"/>
        <w:rPr>
          <w:noProof/>
        </w:rPr>
      </w:pPr>
      <w:r w:rsidRPr="00274300">
        <w:rPr>
          <w:noProof/>
        </w:rPr>
        <w:t>Act as focal point with ESCs (APU, MSF Log, MSF Supply) via SupplyCos/LogCos on transversal customs aspects linked to Syria.</w:t>
      </w:r>
    </w:p>
    <w:p w14:paraId="595FB8A9" w14:textId="77777777" w:rsidR="000B5682" w:rsidRPr="00274300" w:rsidRDefault="000B5682" w:rsidP="002A116B">
      <w:pPr>
        <w:spacing w:after="0"/>
        <w:jc w:val="both"/>
        <w:rPr>
          <w:noProof/>
        </w:rPr>
      </w:pPr>
      <w:r w:rsidRPr="00274300">
        <w:rPr>
          <w:noProof/>
        </w:rPr>
        <w:t>Ensure regular sharing of ESC information via SupplyCos/LogCos  regarding:</w:t>
      </w:r>
    </w:p>
    <w:p w14:paraId="483C1D96" w14:textId="77777777" w:rsidR="000B5682" w:rsidRPr="00274300" w:rsidRDefault="000B5682" w:rsidP="002A116B">
      <w:pPr>
        <w:spacing w:after="0"/>
        <w:jc w:val="both"/>
        <w:rPr>
          <w:noProof/>
        </w:rPr>
      </w:pPr>
      <w:r w:rsidRPr="00274300">
        <w:rPr>
          <w:noProof/>
        </w:rPr>
        <w:t>ongoing negotiations with forwarding agents/shipping lines (e.g. demurrage free days, container deposit waivers),</w:t>
      </w:r>
    </w:p>
    <w:p w14:paraId="4547D670" w14:textId="77777777" w:rsidR="000B5682" w:rsidRPr="00274300" w:rsidRDefault="000B5682" w:rsidP="002A116B">
      <w:pPr>
        <w:spacing w:after="0"/>
        <w:jc w:val="both"/>
        <w:rPr>
          <w:noProof/>
        </w:rPr>
      </w:pPr>
      <w:r w:rsidRPr="00274300">
        <w:rPr>
          <w:noProof/>
        </w:rPr>
        <w:t>key customs/transport evolutions from ESC that may impact Syria mission.</w:t>
      </w:r>
    </w:p>
    <w:p w14:paraId="6FFA6372" w14:textId="77777777" w:rsidR="000B5682" w:rsidRPr="00274300" w:rsidRDefault="000B5682" w:rsidP="002A116B">
      <w:pPr>
        <w:spacing w:after="0"/>
        <w:jc w:val="both"/>
        <w:rPr>
          <w:noProof/>
        </w:rPr>
      </w:pPr>
      <w:r w:rsidRPr="00274300">
        <w:rPr>
          <w:noProof/>
        </w:rPr>
        <w:t>Work with ESCs to analyze and recommend the best shipment routes and timings for Syria, based on port capacity and local constraints.</w:t>
      </w:r>
    </w:p>
    <w:p w14:paraId="73C607AB" w14:textId="77777777" w:rsidR="000B5682" w:rsidRPr="00274300" w:rsidRDefault="000B5682" w:rsidP="002A116B">
      <w:pPr>
        <w:spacing w:after="0"/>
        <w:jc w:val="both"/>
        <w:rPr>
          <w:noProof/>
        </w:rPr>
      </w:pPr>
      <w:r w:rsidRPr="00274300">
        <w:rPr>
          <w:noProof/>
        </w:rPr>
        <w:t>Contribute to intersectional/inter-ESC analysis to optimize shipment consolidation and planning.</w:t>
      </w:r>
    </w:p>
    <w:p w14:paraId="0F2123AF" w14:textId="77777777" w:rsidR="000B5682" w:rsidRPr="00274300" w:rsidRDefault="000B5682" w:rsidP="002A116B">
      <w:pPr>
        <w:spacing w:after="0"/>
        <w:jc w:val="both"/>
        <w:rPr>
          <w:b/>
          <w:bCs/>
          <w:noProof/>
          <w:u w:val="single"/>
        </w:rPr>
      </w:pPr>
      <w:r w:rsidRPr="00274300">
        <w:rPr>
          <w:b/>
          <w:bCs/>
          <w:noProof/>
          <w:u w:val="single"/>
        </w:rPr>
        <w:t>7. Meetings and intersectional coordination</w:t>
      </w:r>
    </w:p>
    <w:p w14:paraId="0562AE18" w14:textId="77777777" w:rsidR="000B5682" w:rsidRPr="00274300" w:rsidRDefault="000B5682" w:rsidP="002A116B">
      <w:pPr>
        <w:spacing w:after="0"/>
        <w:jc w:val="both"/>
        <w:rPr>
          <w:noProof/>
        </w:rPr>
      </w:pPr>
      <w:r w:rsidRPr="00274300">
        <w:rPr>
          <w:noProof/>
        </w:rPr>
        <w:t>Initiate ad-hoc intersectional customs meetings in Syria in case of urgent updates or critical issues.</w:t>
      </w:r>
    </w:p>
    <w:p w14:paraId="0133DD0B" w14:textId="1060C508" w:rsidR="000B5682" w:rsidRDefault="000B5682" w:rsidP="002A116B">
      <w:pPr>
        <w:spacing w:after="0"/>
        <w:jc w:val="both"/>
        <w:rPr>
          <w:noProof/>
        </w:rPr>
      </w:pPr>
      <w:r w:rsidRPr="00274300">
        <w:rPr>
          <w:noProof/>
        </w:rPr>
        <w:t>Actively participate, together with SupplyCos/LogCos, in meetings with local authorities (MoF, MoH, Customs ).</w:t>
      </w:r>
    </w:p>
    <w:p w14:paraId="1BBD1F54" w14:textId="77777777" w:rsidR="002A116B" w:rsidRPr="002A116B" w:rsidRDefault="002A116B" w:rsidP="002A116B">
      <w:pPr>
        <w:spacing w:after="0"/>
        <w:jc w:val="both"/>
        <w:rPr>
          <w:noProof/>
        </w:rPr>
      </w:pPr>
    </w:p>
    <w:p w14:paraId="1DC56B45" w14:textId="77777777" w:rsidR="006C018F" w:rsidRPr="00144F98" w:rsidRDefault="00471F8F" w:rsidP="006C018F">
      <w:pPr>
        <w:shd w:val="clear" w:color="auto" w:fill="DAE9F7" w:themeFill="text2" w:themeFillTint="1A"/>
        <w:spacing w:after="0" w:line="240" w:lineRule="auto"/>
        <w:ind w:left="-90"/>
        <w:rPr>
          <w:rFonts w:cs="Calibri"/>
          <w:b/>
          <w:bCs/>
          <w:sz w:val="28"/>
          <w:szCs w:val="28"/>
        </w:rPr>
      </w:pPr>
      <w:r w:rsidRPr="00144F98">
        <w:rPr>
          <w:rFonts w:cs="Calibri"/>
          <w:b/>
          <w:bCs/>
          <w:sz w:val="28"/>
          <w:szCs w:val="28"/>
        </w:rPr>
        <w:t>REQUIREMENTS</w:t>
      </w:r>
    </w:p>
    <w:p w14:paraId="52895057" w14:textId="77777777" w:rsidR="006C018F" w:rsidRPr="00144F98" w:rsidRDefault="006C018F" w:rsidP="006C018F">
      <w:pPr>
        <w:spacing w:after="0" w:line="240" w:lineRule="auto"/>
        <w:ind w:left="-90"/>
        <w:rPr>
          <w:rFonts w:cs="Calibri"/>
          <w:b/>
          <w:bCs/>
          <w:sz w:val="10"/>
          <w:szCs w:val="10"/>
        </w:rPr>
      </w:pPr>
    </w:p>
    <w:p w14:paraId="63F3B5AC" w14:textId="77777777" w:rsidR="00636C61" w:rsidRPr="00636C61" w:rsidRDefault="006C018F" w:rsidP="00636C61">
      <w:pPr>
        <w:rPr>
          <w:rFonts w:asciiTheme="minorHAnsi" w:eastAsiaTheme="minorEastAsia" w:hAnsiTheme="minorHAnsi" w:cstheme="minorBidi"/>
          <w:lang w:eastAsia="ja-JP"/>
        </w:rPr>
      </w:pPr>
      <w:r w:rsidRPr="00C329B2">
        <w:rPr>
          <w:rFonts w:cs="Calibri"/>
          <w:b/>
          <w:bCs/>
          <w:sz w:val="24"/>
          <w:szCs w:val="24"/>
        </w:rPr>
        <w:t>Education</w:t>
      </w:r>
      <w:r w:rsidRPr="00636C61">
        <w:rPr>
          <w:rFonts w:asciiTheme="minorHAnsi" w:eastAsiaTheme="minorEastAsia" w:hAnsiTheme="minorHAnsi" w:cstheme="minorBidi"/>
          <w:lang w:eastAsia="ja-JP"/>
        </w:rPr>
        <w:tab/>
      </w:r>
    </w:p>
    <w:p w14:paraId="222B0ADD" w14:textId="77777777" w:rsidR="000B5682" w:rsidRDefault="000B5682" w:rsidP="00F1253D">
      <w:pPr>
        <w:spacing w:line="259" w:lineRule="auto"/>
      </w:pPr>
      <w:r>
        <w:t>Degree /masters (Certification in clearing and forwarding or related field will be an asset)</w:t>
      </w:r>
    </w:p>
    <w:p w14:paraId="7EE28EDD" w14:textId="56980CAC" w:rsidR="00F1253D" w:rsidRDefault="006C018F" w:rsidP="00F1253D">
      <w:pPr>
        <w:spacing w:line="259" w:lineRule="auto"/>
        <w:rPr>
          <w:rFonts w:cs="Calibri"/>
          <w:b/>
          <w:bCs/>
          <w:sz w:val="24"/>
          <w:szCs w:val="24"/>
        </w:rPr>
      </w:pPr>
      <w:r w:rsidRPr="00F1253D">
        <w:rPr>
          <w:rFonts w:cs="Calibri"/>
          <w:b/>
          <w:bCs/>
          <w:sz w:val="24"/>
          <w:szCs w:val="24"/>
        </w:rPr>
        <w:t xml:space="preserve">Experience </w:t>
      </w:r>
      <w:r w:rsidRPr="00F1253D">
        <w:rPr>
          <w:rFonts w:cs="Calibri"/>
          <w:b/>
          <w:bCs/>
          <w:sz w:val="24"/>
          <w:szCs w:val="24"/>
        </w:rPr>
        <w:tab/>
      </w:r>
    </w:p>
    <w:p w14:paraId="4739174B" w14:textId="01AFB292" w:rsidR="000B5682" w:rsidRPr="002A116B" w:rsidRDefault="000B5682" w:rsidP="002A116B">
      <w:pPr>
        <w:pStyle w:val="ListBullet"/>
        <w:numPr>
          <w:ilvl w:val="0"/>
          <w:numId w:val="0"/>
        </w:numPr>
        <w:ind w:left="360" w:hanging="360"/>
        <w:rPr>
          <w:rFonts w:ascii="Calibri" w:eastAsia="Calibri" w:hAnsi="Calibri"/>
          <w:iCs w:val="0"/>
          <w:spacing w:val="0"/>
          <w:sz w:val="22"/>
          <w:szCs w:val="22"/>
          <w:lang w:val="en-US" w:eastAsia="en-US"/>
        </w:rPr>
      </w:pPr>
      <w:r w:rsidRPr="002A116B">
        <w:rPr>
          <w:rFonts w:ascii="Calibri" w:eastAsia="Calibri" w:hAnsi="Calibri"/>
          <w:iCs w:val="0"/>
          <w:spacing w:val="0"/>
          <w:sz w:val="22"/>
          <w:szCs w:val="22"/>
          <w:lang w:val="en-US" w:eastAsia="en-US"/>
        </w:rPr>
        <w:t xml:space="preserve">Essential at least four (4) years of working experience in related activities. </w:t>
      </w:r>
    </w:p>
    <w:p w14:paraId="0C025360" w14:textId="77777777" w:rsidR="000B5682" w:rsidRPr="002A116B" w:rsidRDefault="000B5682" w:rsidP="000B5682">
      <w:pPr>
        <w:pStyle w:val="NoSpacing"/>
        <w:rPr>
          <w:rFonts w:ascii="Calibri" w:eastAsia="Calibri" w:hAnsi="Calibri" w:cs="Times New Roman"/>
          <w:lang w:eastAsia="en-US"/>
        </w:rPr>
      </w:pPr>
      <w:r w:rsidRPr="002A116B">
        <w:rPr>
          <w:rFonts w:ascii="Calibri" w:eastAsia="Calibri" w:hAnsi="Calibri" w:cs="Times New Roman"/>
          <w:lang w:eastAsia="en-US"/>
        </w:rPr>
        <w:t>Desirable previous experience with freight forwarding, Logistics or Supply Department or other NGOs, and working experience in national and regional freight / customs</w:t>
      </w:r>
    </w:p>
    <w:p w14:paraId="2B202533" w14:textId="77777777" w:rsidR="000B5682" w:rsidRDefault="000B5682" w:rsidP="000B5682">
      <w:pPr>
        <w:pStyle w:val="NoSpacing"/>
        <w:rPr>
          <w:lang w:val="en-GB"/>
        </w:rPr>
      </w:pPr>
    </w:p>
    <w:p w14:paraId="6E167314" w14:textId="10CD32BD" w:rsidR="00636C61" w:rsidRDefault="006C018F" w:rsidP="000B5682">
      <w:pPr>
        <w:pStyle w:val="NoSpacing"/>
        <w:rPr>
          <w:rFonts w:cs="Calibri"/>
          <w:b/>
          <w:noProof/>
          <w:sz w:val="24"/>
          <w:szCs w:val="24"/>
          <w:lang w:val="en-GB"/>
        </w:rPr>
      </w:pPr>
      <w:r w:rsidRPr="00C329B2">
        <w:rPr>
          <w:rFonts w:cs="Calibri"/>
          <w:b/>
          <w:noProof/>
          <w:sz w:val="24"/>
          <w:szCs w:val="24"/>
          <w:lang w:val="en-GB"/>
        </w:rPr>
        <w:t>Languages</w:t>
      </w:r>
      <w:r w:rsidRPr="00C329B2">
        <w:rPr>
          <w:rFonts w:cs="Calibri"/>
          <w:b/>
          <w:noProof/>
          <w:sz w:val="24"/>
          <w:szCs w:val="24"/>
          <w:lang w:val="en-GB"/>
        </w:rPr>
        <w:tab/>
      </w:r>
      <w:bookmarkStart w:id="0" w:name="_Hlk190547173"/>
    </w:p>
    <w:bookmarkEnd w:id="0"/>
    <w:p w14:paraId="5F1EDC66" w14:textId="77777777" w:rsidR="000B5682" w:rsidRPr="002A116B" w:rsidRDefault="000B5682" w:rsidP="002A116B">
      <w:pPr>
        <w:spacing w:before="60" w:after="0" w:line="240" w:lineRule="auto"/>
      </w:pPr>
      <w:r w:rsidRPr="002A116B">
        <w:t>English (C2 level): Mandatory as the mission working language.</w:t>
      </w:r>
    </w:p>
    <w:p w14:paraId="42B22BAA" w14:textId="56065D35" w:rsidR="000B5682" w:rsidRPr="002A116B" w:rsidRDefault="002C2145" w:rsidP="000B5682">
      <w:pPr>
        <w:spacing w:after="0" w:line="240" w:lineRule="auto"/>
        <w:ind w:left="1440" w:hanging="1530"/>
        <w:jc w:val="both"/>
      </w:pPr>
      <w:r>
        <w:t xml:space="preserve">  </w:t>
      </w:r>
      <w:r w:rsidR="000B5682" w:rsidRPr="00274300">
        <w:t>Local</w:t>
      </w:r>
      <w:r w:rsidR="000B5682" w:rsidRPr="002A116B">
        <w:t xml:space="preserve"> language:</w:t>
      </w:r>
      <w:r w:rsidR="000B5682" w:rsidRPr="00274300">
        <w:t xml:space="preserve"> Essential for effective communication with authorities, partners, staff, and communities</w:t>
      </w:r>
      <w:r w:rsidR="000B5682" w:rsidRPr="002A116B">
        <w:t xml:space="preserve"> </w:t>
      </w:r>
    </w:p>
    <w:p w14:paraId="1666FAF8" w14:textId="77777777" w:rsidR="000B5682" w:rsidRDefault="000B5682" w:rsidP="002A116B">
      <w:pPr>
        <w:spacing w:after="0" w:line="240" w:lineRule="auto"/>
        <w:jc w:val="both"/>
        <w:rPr>
          <w:rFonts w:cs="Calibri"/>
          <w:b/>
          <w:noProof/>
          <w:sz w:val="24"/>
          <w:szCs w:val="24"/>
          <w:lang w:val="en-GB"/>
        </w:rPr>
      </w:pPr>
    </w:p>
    <w:p w14:paraId="368277E3" w14:textId="1F434DD5" w:rsidR="000B5682" w:rsidRDefault="000B5682" w:rsidP="000B5682">
      <w:pPr>
        <w:spacing w:after="0" w:line="240" w:lineRule="auto"/>
        <w:ind w:left="1440" w:hanging="1530"/>
        <w:jc w:val="both"/>
        <w:rPr>
          <w:rFonts w:cs="Calibri"/>
          <w:b/>
          <w:noProof/>
          <w:sz w:val="24"/>
          <w:szCs w:val="24"/>
          <w:lang w:val="en-GB"/>
        </w:rPr>
      </w:pPr>
      <w:r>
        <w:rPr>
          <w:rFonts w:cs="Calibri"/>
          <w:b/>
          <w:noProof/>
          <w:sz w:val="24"/>
          <w:szCs w:val="24"/>
          <w:lang w:val="en-GB"/>
        </w:rPr>
        <w:t xml:space="preserve">Knowledge </w:t>
      </w:r>
    </w:p>
    <w:p w14:paraId="552190BE" w14:textId="03BAB0E1" w:rsidR="000B5682" w:rsidRDefault="000B5682" w:rsidP="000B5682">
      <w:pPr>
        <w:spacing w:after="0" w:line="240" w:lineRule="auto"/>
        <w:ind w:left="1440" w:hanging="1530"/>
        <w:jc w:val="both"/>
      </w:pPr>
      <w:r>
        <w:t>Computer literacy, (LX, excel, email, word)</w:t>
      </w:r>
    </w:p>
    <w:p w14:paraId="661F4DC3" w14:textId="77777777" w:rsidR="000B5682" w:rsidRDefault="000B5682" w:rsidP="002A116B">
      <w:pPr>
        <w:spacing w:after="0" w:line="240" w:lineRule="auto"/>
        <w:jc w:val="both"/>
        <w:rPr>
          <w:rFonts w:cs="Calibri"/>
          <w:b/>
          <w:noProof/>
          <w:sz w:val="24"/>
          <w:szCs w:val="24"/>
          <w:lang w:val="en-GB"/>
        </w:rPr>
      </w:pPr>
    </w:p>
    <w:p w14:paraId="788486A9" w14:textId="465A6F27" w:rsidR="005E4F53" w:rsidRPr="00C329B2" w:rsidRDefault="006C018F" w:rsidP="000B5682">
      <w:pPr>
        <w:spacing w:after="0" w:line="240" w:lineRule="auto"/>
        <w:ind w:left="1440" w:hanging="1530"/>
        <w:jc w:val="both"/>
        <w:rPr>
          <w:rFonts w:cs="Calibri"/>
          <w:b/>
          <w:noProof/>
          <w:sz w:val="24"/>
          <w:szCs w:val="24"/>
          <w:lang w:val="en-GB"/>
        </w:rPr>
      </w:pPr>
      <w:r w:rsidRPr="00C329B2">
        <w:rPr>
          <w:rFonts w:cs="Calibri"/>
          <w:b/>
          <w:noProof/>
          <w:sz w:val="24"/>
          <w:szCs w:val="24"/>
          <w:lang w:val="en-GB"/>
        </w:rPr>
        <w:t>Competencies</w:t>
      </w:r>
      <w:r w:rsidRPr="00C329B2">
        <w:rPr>
          <w:rFonts w:cs="Calibri"/>
          <w:b/>
          <w:noProof/>
          <w:sz w:val="24"/>
          <w:szCs w:val="24"/>
          <w:lang w:val="en-GB"/>
        </w:rPr>
        <w:tab/>
      </w:r>
    </w:p>
    <w:p w14:paraId="778137D5" w14:textId="77777777" w:rsidR="002A116B" w:rsidRDefault="00F1253D" w:rsidP="002A116B">
      <w:pPr>
        <w:pStyle w:val="ListParagraph"/>
        <w:numPr>
          <w:ilvl w:val="0"/>
          <w:numId w:val="29"/>
        </w:numPr>
        <w:rPr>
          <w:rFonts w:ascii="Calibri" w:eastAsia="Calibri" w:hAnsi="Calibri" w:cs="Times New Roman"/>
          <w:kern w:val="0"/>
          <w:sz w:val="22"/>
          <w:szCs w:val="22"/>
          <w14:ligatures w14:val="none"/>
        </w:rPr>
      </w:pPr>
      <w:r w:rsidRPr="002A116B">
        <w:rPr>
          <w:rFonts w:ascii="Calibri" w:eastAsia="Calibri" w:hAnsi="Calibri" w:cs="Times New Roman"/>
          <w:kern w:val="0"/>
          <w:sz w:val="22"/>
          <w:szCs w:val="22"/>
          <w14:ligatures w14:val="none"/>
        </w:rPr>
        <w:t>People Management &amp; Development.</w:t>
      </w:r>
    </w:p>
    <w:p w14:paraId="498A9472" w14:textId="5DFBF994" w:rsidR="000B5682" w:rsidRPr="002A116B" w:rsidRDefault="000B5682" w:rsidP="002A116B">
      <w:pPr>
        <w:pStyle w:val="ListParagraph"/>
        <w:numPr>
          <w:ilvl w:val="0"/>
          <w:numId w:val="29"/>
        </w:numPr>
        <w:rPr>
          <w:rFonts w:ascii="Calibri" w:eastAsia="Calibri" w:hAnsi="Calibri" w:cs="Times New Roman"/>
          <w:kern w:val="0"/>
          <w:sz w:val="22"/>
          <w:szCs w:val="22"/>
          <w14:ligatures w14:val="none"/>
        </w:rPr>
      </w:pPr>
      <w:r w:rsidRPr="002A116B">
        <w:rPr>
          <w:rFonts w:ascii="Calibri" w:eastAsia="Calibri" w:hAnsi="Calibri"/>
          <w:sz w:val="22"/>
          <w:szCs w:val="22"/>
        </w:rPr>
        <w:t>Commitment to MSF Participles</w:t>
      </w:r>
      <w:r w:rsidR="002A116B">
        <w:rPr>
          <w:rFonts w:ascii="Calibri" w:eastAsia="Calibri" w:hAnsi="Calibri"/>
          <w:sz w:val="22"/>
          <w:szCs w:val="22"/>
        </w:rPr>
        <w:t>.</w:t>
      </w:r>
    </w:p>
    <w:p w14:paraId="646DBF51" w14:textId="4A847796" w:rsidR="000B5682" w:rsidRPr="002A116B" w:rsidRDefault="000B5682" w:rsidP="002A116B">
      <w:pPr>
        <w:pStyle w:val="ListParagraph"/>
        <w:numPr>
          <w:ilvl w:val="0"/>
          <w:numId w:val="29"/>
        </w:numPr>
        <w:rPr>
          <w:rFonts w:ascii="Calibri" w:eastAsia="Calibri" w:hAnsi="Calibri" w:cs="Times New Roman"/>
          <w:kern w:val="0"/>
          <w:sz w:val="22"/>
          <w:szCs w:val="22"/>
          <w14:ligatures w14:val="none"/>
        </w:rPr>
      </w:pPr>
      <w:proofErr w:type="spellStart"/>
      <w:r w:rsidRPr="002A116B">
        <w:rPr>
          <w:rFonts w:ascii="Calibri" w:eastAsia="Calibri" w:hAnsi="Calibri"/>
          <w:sz w:val="22"/>
          <w:szCs w:val="22"/>
        </w:rPr>
        <w:t>Behavioural</w:t>
      </w:r>
      <w:proofErr w:type="spellEnd"/>
      <w:r w:rsidRPr="002A116B">
        <w:rPr>
          <w:rFonts w:ascii="Calibri" w:eastAsia="Calibri" w:hAnsi="Calibri"/>
          <w:sz w:val="22"/>
          <w:szCs w:val="22"/>
        </w:rPr>
        <w:t xml:space="preserve"> Flexibility</w:t>
      </w:r>
    </w:p>
    <w:p w14:paraId="61516176" w14:textId="796F9C29" w:rsidR="000B5682" w:rsidRPr="002A116B" w:rsidRDefault="000B5682" w:rsidP="002A116B">
      <w:pPr>
        <w:pStyle w:val="ListParagraph"/>
        <w:numPr>
          <w:ilvl w:val="0"/>
          <w:numId w:val="29"/>
        </w:numPr>
        <w:rPr>
          <w:rFonts w:ascii="Calibri" w:eastAsia="Calibri" w:hAnsi="Calibri"/>
          <w:sz w:val="22"/>
          <w:szCs w:val="22"/>
        </w:rPr>
      </w:pPr>
      <w:r w:rsidRPr="002A116B">
        <w:rPr>
          <w:rFonts w:ascii="Calibri" w:eastAsia="Calibri" w:hAnsi="Calibri"/>
          <w:sz w:val="22"/>
          <w:szCs w:val="22"/>
        </w:rPr>
        <w:t>Results and Quality Orientation</w:t>
      </w:r>
      <w:r w:rsidR="002A116B">
        <w:rPr>
          <w:rFonts w:ascii="Calibri" w:eastAsia="Calibri" w:hAnsi="Calibri"/>
          <w:sz w:val="22"/>
          <w:szCs w:val="22"/>
        </w:rPr>
        <w:t>.</w:t>
      </w:r>
    </w:p>
    <w:p w14:paraId="61E28163" w14:textId="56FF6012" w:rsidR="000B5682" w:rsidRPr="002A116B" w:rsidRDefault="000B5682" w:rsidP="002A116B">
      <w:pPr>
        <w:pStyle w:val="ListParagraph"/>
        <w:numPr>
          <w:ilvl w:val="0"/>
          <w:numId w:val="29"/>
        </w:numPr>
        <w:rPr>
          <w:rFonts w:ascii="Calibri" w:eastAsia="Calibri" w:hAnsi="Calibri"/>
          <w:sz w:val="22"/>
          <w:szCs w:val="22"/>
        </w:rPr>
      </w:pPr>
      <w:r w:rsidRPr="002A116B">
        <w:rPr>
          <w:rFonts w:ascii="Calibri" w:eastAsia="Calibri" w:hAnsi="Calibri"/>
          <w:sz w:val="22"/>
          <w:szCs w:val="22"/>
        </w:rPr>
        <w:t>Teamwork and Cooperation</w:t>
      </w:r>
      <w:r w:rsidR="002A116B">
        <w:rPr>
          <w:rFonts w:ascii="Calibri" w:eastAsia="Calibri" w:hAnsi="Calibri"/>
          <w:sz w:val="22"/>
          <w:szCs w:val="22"/>
        </w:rPr>
        <w:t>.</w:t>
      </w:r>
    </w:p>
    <w:p w14:paraId="532946A8" w14:textId="77777777" w:rsidR="001C0F94" w:rsidRDefault="001C0F94" w:rsidP="001C0F94">
      <w:pPr>
        <w:shd w:val="clear" w:color="auto" w:fill="DAE9F7" w:themeFill="text2" w:themeFillTint="1A"/>
        <w:spacing w:after="0" w:line="240" w:lineRule="auto"/>
        <w:ind w:left="-90"/>
        <w:jc w:val="center"/>
        <w:rPr>
          <w:rFonts w:cs="Calibri"/>
          <w:b/>
          <w:bCs/>
          <w:sz w:val="24"/>
          <w:szCs w:val="24"/>
        </w:rPr>
      </w:pPr>
      <w:r w:rsidRPr="00144F98">
        <w:rPr>
          <w:rFonts w:cs="Calibri"/>
          <w:b/>
          <w:bCs/>
          <w:sz w:val="24"/>
          <w:szCs w:val="24"/>
        </w:rPr>
        <w:t>HOW TO APPLY</w:t>
      </w:r>
    </w:p>
    <w:p w14:paraId="592A9F2C" w14:textId="77777777" w:rsidR="001C0F94" w:rsidRPr="00144F98" w:rsidRDefault="001C0F94" w:rsidP="006C018F">
      <w:pPr>
        <w:spacing w:after="0" w:line="240" w:lineRule="auto"/>
        <w:jc w:val="both"/>
        <w:rPr>
          <w:rFonts w:cs="Calibri"/>
          <w:b/>
          <w:bCs/>
          <w:sz w:val="24"/>
          <w:szCs w:val="24"/>
        </w:rPr>
      </w:pPr>
    </w:p>
    <w:p w14:paraId="7EF0CB38" w14:textId="77777777" w:rsidR="001C0F94" w:rsidRPr="002A116B" w:rsidRDefault="001C0F94" w:rsidP="001C0F94">
      <w:pPr>
        <w:pStyle w:val="Default"/>
        <w:ind w:left="-90"/>
        <w:jc w:val="center"/>
        <w:rPr>
          <w:rFonts w:cs="Times New Roman"/>
          <w:color w:val="auto"/>
          <w:sz w:val="22"/>
          <w:szCs w:val="22"/>
        </w:rPr>
      </w:pPr>
      <w:r w:rsidRPr="002A116B">
        <w:rPr>
          <w:rFonts w:cs="Times New Roman"/>
          <w:color w:val="auto"/>
          <w:sz w:val="22"/>
          <w:szCs w:val="22"/>
        </w:rPr>
        <w:t>Apply by filling in the required information and attaching an updated CV and cover letter (in English only), along with your most relevant diploma for the position at the link below:</w:t>
      </w:r>
    </w:p>
    <w:p w14:paraId="3F1F43DD" w14:textId="62F0613A" w:rsidR="00877B8E" w:rsidRPr="00D107C1" w:rsidRDefault="00877B8E" w:rsidP="00D07585">
      <w:pPr>
        <w:pStyle w:val="Default"/>
        <w:rPr>
          <w:highlight w:val="yellow"/>
        </w:rPr>
      </w:pPr>
    </w:p>
    <w:p w14:paraId="5E819F87" w14:textId="236804E6" w:rsidR="008B1EAA" w:rsidRDefault="00944E08" w:rsidP="008B7CF0">
      <w:pPr>
        <w:pStyle w:val="Default"/>
        <w:jc w:val="center"/>
        <w:rPr>
          <w:b/>
          <w:bCs/>
        </w:rPr>
      </w:pPr>
      <w:hyperlink r:id="rId8" w:history="1">
        <w:r w:rsidRPr="00502F0A">
          <w:rPr>
            <w:rStyle w:val="Hyperlink"/>
            <w:b/>
            <w:bCs/>
          </w:rPr>
          <w:t>https://forms.gle/566QkDcAkuqvuBrP9</w:t>
        </w:r>
      </w:hyperlink>
      <w:r>
        <w:rPr>
          <w:b/>
          <w:bCs/>
        </w:rPr>
        <w:t xml:space="preserve"> </w:t>
      </w:r>
    </w:p>
    <w:p w14:paraId="5DB8D35F" w14:textId="77777777" w:rsidR="00944E08" w:rsidRPr="00D107C1" w:rsidRDefault="00944E08" w:rsidP="008B7CF0">
      <w:pPr>
        <w:pStyle w:val="Default"/>
        <w:jc w:val="center"/>
        <w:rPr>
          <w:b/>
          <w:bCs/>
          <w:highlight w:val="yellow"/>
        </w:rPr>
      </w:pPr>
    </w:p>
    <w:p w14:paraId="6E973C2D" w14:textId="3C88A5D2" w:rsidR="00F36585" w:rsidRDefault="00F36585" w:rsidP="00877B8E">
      <w:pPr>
        <w:spacing w:after="0" w:line="240" w:lineRule="auto"/>
        <w:ind w:left="-90"/>
        <w:jc w:val="center"/>
        <w:rPr>
          <w:rFonts w:cs="Calibri"/>
          <w:b/>
          <w:bCs/>
          <w:smallCaps/>
          <w:color w:val="C00000"/>
          <w:sz w:val="24"/>
          <w:szCs w:val="24"/>
        </w:rPr>
      </w:pPr>
      <w:r w:rsidRPr="007610A2">
        <w:rPr>
          <w:rFonts w:cs="Calibri"/>
          <w:b/>
          <w:bCs/>
          <w:smallCaps/>
          <w:color w:val="C00000"/>
          <w:sz w:val="24"/>
          <w:szCs w:val="24"/>
        </w:rPr>
        <w:t xml:space="preserve">Closing date </w:t>
      </w:r>
      <w:r w:rsidR="000B5682">
        <w:rPr>
          <w:rFonts w:cs="Calibri"/>
          <w:b/>
          <w:bCs/>
          <w:smallCaps/>
          <w:color w:val="C00000"/>
          <w:sz w:val="24"/>
          <w:szCs w:val="24"/>
        </w:rPr>
        <w:t>06</w:t>
      </w:r>
      <w:r w:rsidRPr="007610A2">
        <w:rPr>
          <w:rFonts w:cs="Calibri"/>
          <w:b/>
          <w:bCs/>
          <w:smallCaps/>
          <w:color w:val="C00000"/>
          <w:sz w:val="24"/>
          <w:szCs w:val="24"/>
        </w:rPr>
        <w:t xml:space="preserve"> </w:t>
      </w:r>
      <w:r w:rsidR="000B5682">
        <w:rPr>
          <w:rFonts w:cs="Calibri"/>
          <w:b/>
          <w:bCs/>
          <w:smallCaps/>
          <w:color w:val="C00000"/>
          <w:sz w:val="24"/>
          <w:szCs w:val="24"/>
        </w:rPr>
        <w:t>October</w:t>
      </w:r>
      <w:r w:rsidRPr="007610A2">
        <w:rPr>
          <w:rFonts w:cs="Calibri"/>
          <w:b/>
          <w:bCs/>
          <w:smallCaps/>
          <w:color w:val="C00000"/>
          <w:sz w:val="24"/>
          <w:szCs w:val="24"/>
        </w:rPr>
        <w:t xml:space="preserve"> 2025</w:t>
      </w:r>
      <w:r w:rsidR="00877B8E" w:rsidRPr="007610A2">
        <w:rPr>
          <w:rFonts w:cs="Calibri"/>
          <w:b/>
          <w:bCs/>
          <w:smallCaps/>
          <w:color w:val="C00000"/>
          <w:sz w:val="24"/>
          <w:szCs w:val="24"/>
        </w:rPr>
        <w:t>, at 05:00 pm</w:t>
      </w:r>
    </w:p>
    <w:p w14:paraId="1B62AF01" w14:textId="77777777" w:rsidR="007902B4" w:rsidRPr="00877B8E" w:rsidRDefault="007902B4" w:rsidP="00877B8E">
      <w:pPr>
        <w:spacing w:after="0" w:line="240" w:lineRule="auto"/>
        <w:ind w:left="-90"/>
        <w:jc w:val="center"/>
        <w:rPr>
          <w:rFonts w:cs="Calibri"/>
          <w:b/>
          <w:bCs/>
          <w:smallCaps/>
          <w:color w:val="C00000"/>
          <w:sz w:val="24"/>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F36585" w14:paraId="15901404" w14:textId="77777777" w:rsidTr="00F55564">
        <w:tc>
          <w:tcPr>
            <w:tcW w:w="895" w:type="dxa"/>
            <w:shd w:val="clear" w:color="auto" w:fill="DAE9F7" w:themeFill="text2" w:themeFillTint="1A"/>
            <w:vAlign w:val="center"/>
          </w:tcPr>
          <w:p w14:paraId="3AEC7978" w14:textId="77777777" w:rsidR="00F36585" w:rsidRPr="005D06EA" w:rsidRDefault="00F36585" w:rsidP="00F51BDA">
            <w:pPr>
              <w:spacing w:after="0" w:line="240" w:lineRule="auto"/>
              <w:jc w:val="center"/>
              <w:rPr>
                <w:rFonts w:cs="Calibri"/>
                <w:b/>
                <w:bCs/>
                <w:smallCaps/>
                <w:color w:val="002060"/>
                <w:sz w:val="40"/>
                <w:szCs w:val="40"/>
              </w:rPr>
            </w:pPr>
            <w:r w:rsidRPr="005D06EA">
              <w:rPr>
                <w:rFonts w:ascii="MS Gothic" w:eastAsia="MS Gothic" w:hAnsi="MS Gothic" w:cs="MS Gothic" w:hint="eastAsia"/>
                <w:b/>
                <w:bCs/>
                <w:smallCaps/>
                <w:color w:val="002060"/>
                <w:sz w:val="40"/>
                <w:szCs w:val="40"/>
              </w:rPr>
              <w:t>ⓘ</w:t>
            </w:r>
          </w:p>
        </w:tc>
        <w:tc>
          <w:tcPr>
            <w:tcW w:w="8455" w:type="dxa"/>
            <w:shd w:val="clear" w:color="auto" w:fill="DAE9F7" w:themeFill="text2" w:themeFillTint="1A"/>
          </w:tcPr>
          <w:p w14:paraId="1CFCB275" w14:textId="77777777" w:rsidR="00F36585" w:rsidRPr="005D06EA" w:rsidRDefault="00F36585" w:rsidP="00F51BDA">
            <w:pPr>
              <w:shd w:val="clear" w:color="auto" w:fill="DAE9F7" w:themeFill="text2" w:themeFillTint="1A"/>
              <w:spacing w:after="0" w:line="240" w:lineRule="auto"/>
              <w:ind w:left="-90"/>
              <w:jc w:val="center"/>
              <w:rPr>
                <w:rFonts w:cs="Calibri"/>
                <w:b/>
                <w:bCs/>
                <w:smallCaps/>
                <w:color w:val="002060"/>
              </w:rPr>
            </w:pPr>
            <w:r w:rsidRPr="005D06EA">
              <w:rPr>
                <w:rFonts w:cs="Calibri"/>
                <w:b/>
                <w:bCs/>
                <w:smallCaps/>
                <w:color w:val="002060"/>
              </w:rPr>
              <w:t>MSF is an equal opportunity employer</w:t>
            </w:r>
            <w:r>
              <w:rPr>
                <w:rFonts w:cs="Calibri"/>
                <w:b/>
                <w:bCs/>
                <w:smallCaps/>
                <w:color w:val="002060"/>
              </w:rPr>
              <w:t>:</w:t>
            </w:r>
            <w:r w:rsidRPr="005D06EA">
              <w:rPr>
                <w:rFonts w:cs="Calibri"/>
                <w:b/>
                <w:bCs/>
                <w:smallCaps/>
                <w:color w:val="002060"/>
              </w:rPr>
              <w:t xml:space="preserve"> we do not charge a fee for any applications received. </w:t>
            </w:r>
          </w:p>
          <w:p w14:paraId="2556FF62" w14:textId="77777777" w:rsidR="00F36585" w:rsidRDefault="00F36585" w:rsidP="00F51BDA">
            <w:pPr>
              <w:spacing w:after="0" w:line="240" w:lineRule="auto"/>
              <w:jc w:val="center"/>
              <w:rPr>
                <w:rFonts w:cs="Calibri"/>
                <w:b/>
                <w:bCs/>
                <w:smallCaps/>
                <w:color w:val="002060"/>
              </w:rPr>
            </w:pPr>
            <w:r w:rsidRPr="005D06EA">
              <w:rPr>
                <w:rFonts w:cs="Calibri"/>
                <w:b/>
                <w:bCs/>
                <w:smallCaps/>
                <w:color w:val="002060"/>
              </w:rPr>
              <w:t>Only short-listed candidates will be contacted.</w:t>
            </w:r>
          </w:p>
        </w:tc>
      </w:tr>
    </w:tbl>
    <w:p w14:paraId="5EB4F78B" w14:textId="3A802187" w:rsidR="00636C61" w:rsidRPr="00636C61" w:rsidRDefault="00636C61" w:rsidP="00636C61">
      <w:pPr>
        <w:tabs>
          <w:tab w:val="left" w:pos="1987"/>
        </w:tabs>
        <w:rPr>
          <w:rFonts w:cs="Calibri"/>
        </w:rPr>
      </w:pPr>
    </w:p>
    <w:sectPr w:rsidR="00636C61" w:rsidRPr="00636C61" w:rsidSect="002A116B">
      <w:headerReference w:type="default" r:id="rId9"/>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E5A550" w14:textId="77777777" w:rsidR="00F31233" w:rsidRDefault="00F31233" w:rsidP="00CB08F8">
      <w:pPr>
        <w:spacing w:after="0" w:line="240" w:lineRule="auto"/>
      </w:pPr>
      <w:r>
        <w:separator/>
      </w:r>
    </w:p>
  </w:endnote>
  <w:endnote w:type="continuationSeparator" w:id="0">
    <w:p w14:paraId="4BB16AC1" w14:textId="77777777" w:rsidR="00F31233" w:rsidRDefault="00F31233" w:rsidP="00CB0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EA490" w14:textId="77777777" w:rsidR="00F31233" w:rsidRDefault="00F31233" w:rsidP="00CB08F8">
      <w:pPr>
        <w:spacing w:after="0" w:line="240" w:lineRule="auto"/>
      </w:pPr>
      <w:r>
        <w:separator/>
      </w:r>
    </w:p>
  </w:footnote>
  <w:footnote w:type="continuationSeparator" w:id="0">
    <w:p w14:paraId="54A660CB" w14:textId="77777777" w:rsidR="00F31233" w:rsidRDefault="00F31233" w:rsidP="00CB08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8652" w14:textId="59AF0AF9" w:rsidR="00CB08F8" w:rsidRDefault="00E075DB">
    <w:pPr>
      <w:pStyle w:val="Header"/>
    </w:pPr>
    <w:r w:rsidRPr="00DF259C">
      <w:rPr>
        <w:noProof/>
      </w:rPr>
      <w:drawing>
        <wp:inline distT="0" distB="0" distL="0" distR="0" wp14:anchorId="2B44D331" wp14:editId="379A390D">
          <wp:extent cx="1527916" cy="571500"/>
          <wp:effectExtent l="0" t="0" r="0" b="0"/>
          <wp:docPr id="495624440" name="Picture 2" descr="A logo with red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06782" name="Picture 2" descr="A logo with red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6420" cy="5821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 w15:restartNumberingAfterBreak="0">
    <w:nsid w:val="0C3D2A6B"/>
    <w:multiLevelType w:val="hybridMultilevel"/>
    <w:tmpl w:val="FB1E43DC"/>
    <w:lvl w:ilvl="0" w:tplc="D828220A">
      <w:numFmt w:val="bullet"/>
      <w:lvlText w:val="•"/>
      <w:lvlJc w:val="left"/>
      <w:pPr>
        <w:ind w:left="473" w:hanging="361"/>
      </w:pPr>
      <w:rPr>
        <w:rFonts w:ascii="Arial MT" w:eastAsia="Arial MT" w:hAnsi="Arial MT" w:cs="Arial MT" w:hint="default"/>
        <w:w w:val="99"/>
        <w:sz w:val="20"/>
        <w:szCs w:val="20"/>
        <w:lang w:val="en-US" w:eastAsia="en-US" w:bidi="ar-SA"/>
      </w:rPr>
    </w:lvl>
    <w:lvl w:ilvl="1" w:tplc="55341532">
      <w:numFmt w:val="bullet"/>
      <w:lvlText w:val="•"/>
      <w:lvlJc w:val="left"/>
      <w:pPr>
        <w:ind w:left="1417" w:hanging="361"/>
      </w:pPr>
      <w:rPr>
        <w:rFonts w:hint="default"/>
        <w:lang w:val="en-US" w:eastAsia="en-US" w:bidi="ar-SA"/>
      </w:rPr>
    </w:lvl>
    <w:lvl w:ilvl="2" w:tplc="9B1E768C">
      <w:numFmt w:val="bullet"/>
      <w:lvlText w:val="•"/>
      <w:lvlJc w:val="left"/>
      <w:pPr>
        <w:ind w:left="2355" w:hanging="361"/>
      </w:pPr>
      <w:rPr>
        <w:rFonts w:hint="default"/>
        <w:lang w:val="en-US" w:eastAsia="en-US" w:bidi="ar-SA"/>
      </w:rPr>
    </w:lvl>
    <w:lvl w:ilvl="3" w:tplc="41BE634E">
      <w:numFmt w:val="bullet"/>
      <w:lvlText w:val="•"/>
      <w:lvlJc w:val="left"/>
      <w:pPr>
        <w:ind w:left="3293" w:hanging="361"/>
      </w:pPr>
      <w:rPr>
        <w:rFonts w:hint="default"/>
        <w:lang w:val="en-US" w:eastAsia="en-US" w:bidi="ar-SA"/>
      </w:rPr>
    </w:lvl>
    <w:lvl w:ilvl="4" w:tplc="0D248504">
      <w:numFmt w:val="bullet"/>
      <w:lvlText w:val="•"/>
      <w:lvlJc w:val="left"/>
      <w:pPr>
        <w:ind w:left="4231" w:hanging="361"/>
      </w:pPr>
      <w:rPr>
        <w:rFonts w:hint="default"/>
        <w:lang w:val="en-US" w:eastAsia="en-US" w:bidi="ar-SA"/>
      </w:rPr>
    </w:lvl>
    <w:lvl w:ilvl="5" w:tplc="60C01CD4">
      <w:numFmt w:val="bullet"/>
      <w:lvlText w:val="•"/>
      <w:lvlJc w:val="left"/>
      <w:pPr>
        <w:ind w:left="5169" w:hanging="361"/>
      </w:pPr>
      <w:rPr>
        <w:rFonts w:hint="default"/>
        <w:lang w:val="en-US" w:eastAsia="en-US" w:bidi="ar-SA"/>
      </w:rPr>
    </w:lvl>
    <w:lvl w:ilvl="6" w:tplc="58CC0E3E">
      <w:numFmt w:val="bullet"/>
      <w:lvlText w:val="•"/>
      <w:lvlJc w:val="left"/>
      <w:pPr>
        <w:ind w:left="6107" w:hanging="361"/>
      </w:pPr>
      <w:rPr>
        <w:rFonts w:hint="default"/>
        <w:lang w:val="en-US" w:eastAsia="en-US" w:bidi="ar-SA"/>
      </w:rPr>
    </w:lvl>
    <w:lvl w:ilvl="7" w:tplc="E396757C">
      <w:numFmt w:val="bullet"/>
      <w:lvlText w:val="•"/>
      <w:lvlJc w:val="left"/>
      <w:pPr>
        <w:ind w:left="7045" w:hanging="361"/>
      </w:pPr>
      <w:rPr>
        <w:rFonts w:hint="default"/>
        <w:lang w:val="en-US" w:eastAsia="en-US" w:bidi="ar-SA"/>
      </w:rPr>
    </w:lvl>
    <w:lvl w:ilvl="8" w:tplc="78B4F2AA">
      <w:numFmt w:val="bullet"/>
      <w:lvlText w:val="•"/>
      <w:lvlJc w:val="left"/>
      <w:pPr>
        <w:ind w:left="7983" w:hanging="361"/>
      </w:pPr>
      <w:rPr>
        <w:rFonts w:hint="default"/>
        <w:lang w:val="en-US" w:eastAsia="en-US" w:bidi="ar-SA"/>
      </w:rPr>
    </w:lvl>
  </w:abstractNum>
  <w:abstractNum w:abstractNumId="2" w15:restartNumberingAfterBreak="0">
    <w:nsid w:val="10315197"/>
    <w:multiLevelType w:val="hybridMultilevel"/>
    <w:tmpl w:val="3438C446"/>
    <w:lvl w:ilvl="0" w:tplc="B11C2126">
      <w:numFmt w:val="bullet"/>
      <w:lvlText w:val="-"/>
      <w:lvlJc w:val="left"/>
      <w:pPr>
        <w:ind w:left="630" w:hanging="360"/>
      </w:pPr>
      <w:rPr>
        <w:rFonts w:ascii="Arial MT" w:eastAsia="Arial MT" w:hAnsi="Arial MT" w:cs="Arial MT"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17B53C83"/>
    <w:multiLevelType w:val="multilevel"/>
    <w:tmpl w:val="6E4A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5447E"/>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 w15:restartNumberingAfterBreak="0">
    <w:nsid w:val="207C66AF"/>
    <w:multiLevelType w:val="multilevel"/>
    <w:tmpl w:val="41A4BB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554E54"/>
    <w:multiLevelType w:val="hybridMultilevel"/>
    <w:tmpl w:val="61186E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34A1842"/>
    <w:multiLevelType w:val="multilevel"/>
    <w:tmpl w:val="A79C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A57B40"/>
    <w:multiLevelType w:val="hybridMultilevel"/>
    <w:tmpl w:val="9B00CB7E"/>
    <w:lvl w:ilvl="0" w:tplc="D70A5446">
      <w:numFmt w:val="bullet"/>
      <w:lvlText w:val="•"/>
      <w:lvlJc w:val="left"/>
      <w:pPr>
        <w:ind w:left="720" w:hanging="810"/>
      </w:pPr>
      <w:rPr>
        <w:rFonts w:ascii="Calibri" w:eastAsia="Calibri" w:hAnsi="Calibri" w:cs="Calibri"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9" w15:restartNumberingAfterBreak="0">
    <w:nsid w:val="255D20C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0" w15:restartNumberingAfterBreak="0">
    <w:nsid w:val="25FF6486"/>
    <w:multiLevelType w:val="hybridMultilevel"/>
    <w:tmpl w:val="5E88F3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7436EA"/>
    <w:multiLevelType w:val="hybridMultilevel"/>
    <w:tmpl w:val="D06E94DA"/>
    <w:lvl w:ilvl="0" w:tplc="FA5E7F5E">
      <w:numFmt w:val="bullet"/>
      <w:lvlText w:val="-"/>
      <w:lvlJc w:val="left"/>
      <w:pPr>
        <w:ind w:left="720" w:hanging="360"/>
      </w:pPr>
      <w:rPr>
        <w:rFonts w:ascii="Arial MT" w:eastAsia="Arial MT" w:hAnsi="Arial MT" w:cs="Arial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E326F2"/>
    <w:multiLevelType w:val="hybridMultilevel"/>
    <w:tmpl w:val="865E559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2CFC0AC7"/>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4" w15:restartNumberingAfterBreak="0">
    <w:nsid w:val="3C8452B3"/>
    <w:multiLevelType w:val="hybridMultilevel"/>
    <w:tmpl w:val="D4DC8E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C61BB0"/>
    <w:multiLevelType w:val="multilevel"/>
    <w:tmpl w:val="D8F4C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2C6D56"/>
    <w:multiLevelType w:val="hybridMultilevel"/>
    <w:tmpl w:val="AFBAF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1718CF"/>
    <w:multiLevelType w:val="hybridMultilevel"/>
    <w:tmpl w:val="1936A8AC"/>
    <w:lvl w:ilvl="0" w:tplc="2A1CF8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9210D4"/>
    <w:multiLevelType w:val="hybridMultilevel"/>
    <w:tmpl w:val="74B6FC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14177B"/>
    <w:multiLevelType w:val="hybridMultilevel"/>
    <w:tmpl w:val="044AD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816E52"/>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1" w15:restartNumberingAfterBreak="0">
    <w:nsid w:val="562212A0"/>
    <w:multiLevelType w:val="hybridMultilevel"/>
    <w:tmpl w:val="7FD23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CE7682"/>
    <w:multiLevelType w:val="hybridMultilevel"/>
    <w:tmpl w:val="41F6E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5811F8"/>
    <w:multiLevelType w:val="multilevel"/>
    <w:tmpl w:val="0B4CB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FC36C8"/>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5" w15:restartNumberingAfterBreak="0">
    <w:nsid w:val="5A1F2F2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6" w15:restartNumberingAfterBreak="0">
    <w:nsid w:val="5A48549C"/>
    <w:multiLevelType w:val="hybridMultilevel"/>
    <w:tmpl w:val="B1769C3C"/>
    <w:lvl w:ilvl="0" w:tplc="D106794A">
      <w:numFmt w:val="bullet"/>
      <w:lvlText w:val="-"/>
      <w:lvlJc w:val="left"/>
      <w:pPr>
        <w:ind w:left="630" w:hanging="360"/>
      </w:pPr>
      <w:rPr>
        <w:rFonts w:ascii="Calibri" w:eastAsia="Calibr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7" w15:restartNumberingAfterBreak="0">
    <w:nsid w:val="5B773E73"/>
    <w:multiLevelType w:val="hybridMultilevel"/>
    <w:tmpl w:val="F9D63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3C79FA"/>
    <w:multiLevelType w:val="hybridMultilevel"/>
    <w:tmpl w:val="83305A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C167CC"/>
    <w:multiLevelType w:val="hybridMultilevel"/>
    <w:tmpl w:val="9550994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0" w15:restartNumberingAfterBreak="0">
    <w:nsid w:val="609F7EF8"/>
    <w:multiLevelType w:val="hybridMultilevel"/>
    <w:tmpl w:val="98C062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4FE39CF"/>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2" w15:restartNumberingAfterBreak="0">
    <w:nsid w:val="695E7865"/>
    <w:multiLevelType w:val="multilevel"/>
    <w:tmpl w:val="7CEA91E8"/>
    <w:lvl w:ilvl="0">
      <w:start w:val="1"/>
      <w:numFmt w:val="bullet"/>
      <w:lvlText w:val="•"/>
      <w:lvlJc w:val="left"/>
      <w:pPr>
        <w:ind w:left="1080" w:hanging="360"/>
      </w:pPr>
      <w:rPr>
        <w:rFonts w:ascii="Arial" w:hAnsi="Arial" w:cs="Times New Roman" w:hint="default"/>
        <w:color w:val="auto"/>
      </w:rPr>
    </w:lvl>
    <w:lvl w:ilvl="1">
      <w:start w:val="1"/>
      <w:numFmt w:val="bullet"/>
      <w:lvlText w:val="•"/>
      <w:lvlJc w:val="left"/>
      <w:pPr>
        <w:ind w:left="1440" w:hanging="360"/>
      </w:pPr>
      <w:rPr>
        <w:rFonts w:ascii="Arial" w:hAnsi="Arial" w:cs="Times New Roman" w:hint="default"/>
        <w:color w:val="auto"/>
      </w:rPr>
    </w:lvl>
    <w:lvl w:ilvl="2">
      <w:start w:val="1"/>
      <w:numFmt w:val="bullet"/>
      <w:lvlText w:val="•"/>
      <w:lvlJc w:val="left"/>
      <w:pPr>
        <w:ind w:left="1800" w:hanging="360"/>
      </w:pPr>
      <w:rPr>
        <w:rFonts w:ascii="Arial" w:hAnsi="Arial" w:cs="Times New Roman" w:hint="default"/>
        <w:color w:val="auto"/>
      </w:rPr>
    </w:lvl>
    <w:lvl w:ilvl="3">
      <w:start w:val="1"/>
      <w:numFmt w:val="bullet"/>
      <w:lvlText w:val="•"/>
      <w:lvlJc w:val="left"/>
      <w:pPr>
        <w:ind w:left="2160" w:hanging="360"/>
      </w:pPr>
      <w:rPr>
        <w:rFonts w:ascii="Arial" w:hAnsi="Arial" w:cs="Times New Roman" w:hint="default"/>
        <w:color w:val="auto"/>
      </w:rPr>
    </w:lvl>
    <w:lvl w:ilvl="4">
      <w:start w:val="1"/>
      <w:numFmt w:val="bullet"/>
      <w:lvlText w:val="•"/>
      <w:lvlJc w:val="left"/>
      <w:pPr>
        <w:ind w:left="2520" w:hanging="360"/>
      </w:pPr>
      <w:rPr>
        <w:rFonts w:ascii="Arial" w:hAnsi="Arial" w:cs="Times New Roman" w:hint="default"/>
        <w:color w:val="auto"/>
      </w:rPr>
    </w:lvl>
    <w:lvl w:ilvl="5">
      <w:start w:val="1"/>
      <w:numFmt w:val="bullet"/>
      <w:lvlText w:val="•"/>
      <w:lvlJc w:val="left"/>
      <w:pPr>
        <w:ind w:left="2880" w:hanging="360"/>
      </w:pPr>
      <w:rPr>
        <w:rFonts w:ascii="Arial" w:hAnsi="Arial" w:cs="Times New Roman" w:hint="default"/>
        <w:color w:val="auto"/>
      </w:rPr>
    </w:lvl>
    <w:lvl w:ilvl="6">
      <w:start w:val="1"/>
      <w:numFmt w:val="bullet"/>
      <w:lvlText w:val="•"/>
      <w:lvlJc w:val="left"/>
      <w:pPr>
        <w:ind w:left="3240" w:hanging="360"/>
      </w:pPr>
      <w:rPr>
        <w:rFonts w:ascii="Arial" w:hAnsi="Arial" w:cs="Times New Roman" w:hint="default"/>
        <w:color w:val="auto"/>
      </w:rPr>
    </w:lvl>
    <w:lvl w:ilvl="7">
      <w:start w:val="1"/>
      <w:numFmt w:val="bullet"/>
      <w:lvlText w:val="•"/>
      <w:lvlJc w:val="left"/>
      <w:pPr>
        <w:ind w:left="3600" w:hanging="360"/>
      </w:pPr>
      <w:rPr>
        <w:rFonts w:ascii="Arial" w:hAnsi="Arial" w:cs="Times New Roman" w:hint="default"/>
        <w:color w:val="auto"/>
      </w:rPr>
    </w:lvl>
    <w:lvl w:ilvl="8">
      <w:start w:val="1"/>
      <w:numFmt w:val="bullet"/>
      <w:lvlText w:val="•"/>
      <w:lvlJc w:val="left"/>
      <w:pPr>
        <w:ind w:left="3960" w:hanging="360"/>
      </w:pPr>
      <w:rPr>
        <w:rFonts w:ascii="Arial" w:hAnsi="Arial" w:cs="Times New Roman" w:hint="default"/>
        <w:color w:val="auto"/>
      </w:rPr>
    </w:lvl>
  </w:abstractNum>
  <w:abstractNum w:abstractNumId="33" w15:restartNumberingAfterBreak="0">
    <w:nsid w:val="6A074A94"/>
    <w:multiLevelType w:val="multilevel"/>
    <w:tmpl w:val="87A4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A43DD7"/>
    <w:multiLevelType w:val="hybridMultilevel"/>
    <w:tmpl w:val="2DE4F1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38523570">
    <w:abstractNumId w:val="6"/>
  </w:num>
  <w:num w:numId="2" w16cid:durableId="1881282473">
    <w:abstractNumId w:val="8"/>
  </w:num>
  <w:num w:numId="3" w16cid:durableId="518662138">
    <w:abstractNumId w:val="29"/>
  </w:num>
  <w:num w:numId="4" w16cid:durableId="1152596767">
    <w:abstractNumId w:val="32"/>
  </w:num>
  <w:num w:numId="5" w16cid:durableId="42752683">
    <w:abstractNumId w:val="3"/>
  </w:num>
  <w:num w:numId="6" w16cid:durableId="603266217">
    <w:abstractNumId w:val="12"/>
  </w:num>
  <w:num w:numId="7" w16cid:durableId="1048721967">
    <w:abstractNumId w:val="1"/>
  </w:num>
  <w:num w:numId="8" w16cid:durableId="694844770">
    <w:abstractNumId w:val="11"/>
  </w:num>
  <w:num w:numId="9" w16cid:durableId="40057436">
    <w:abstractNumId w:val="7"/>
  </w:num>
  <w:num w:numId="10" w16cid:durableId="774908639">
    <w:abstractNumId w:val="2"/>
  </w:num>
  <w:num w:numId="11" w16cid:durableId="1620647936">
    <w:abstractNumId w:val="27"/>
  </w:num>
  <w:num w:numId="12" w16cid:durableId="330060300">
    <w:abstractNumId w:val="26"/>
  </w:num>
  <w:num w:numId="13" w16cid:durableId="26563838">
    <w:abstractNumId w:val="0"/>
  </w:num>
  <w:num w:numId="14" w16cid:durableId="343556721">
    <w:abstractNumId w:val="4"/>
  </w:num>
  <w:num w:numId="15" w16cid:durableId="322197637">
    <w:abstractNumId w:val="9"/>
  </w:num>
  <w:num w:numId="16" w16cid:durableId="608900823">
    <w:abstractNumId w:val="20"/>
  </w:num>
  <w:num w:numId="17" w16cid:durableId="692925969">
    <w:abstractNumId w:val="5"/>
  </w:num>
  <w:num w:numId="18" w16cid:durableId="84886582">
    <w:abstractNumId w:val="33"/>
  </w:num>
  <w:num w:numId="19" w16cid:durableId="1994139941">
    <w:abstractNumId w:val="31"/>
  </w:num>
  <w:num w:numId="20" w16cid:durableId="1129590947">
    <w:abstractNumId w:val="25"/>
  </w:num>
  <w:num w:numId="21" w16cid:durableId="278993871">
    <w:abstractNumId w:val="17"/>
  </w:num>
  <w:num w:numId="22" w16cid:durableId="1679232302">
    <w:abstractNumId w:val="22"/>
  </w:num>
  <w:num w:numId="23" w16cid:durableId="1312753290">
    <w:abstractNumId w:val="34"/>
  </w:num>
  <w:num w:numId="24" w16cid:durableId="1449550002">
    <w:abstractNumId w:val="19"/>
  </w:num>
  <w:num w:numId="25" w16cid:durableId="1487549710">
    <w:abstractNumId w:val="0"/>
  </w:num>
  <w:num w:numId="26" w16cid:durableId="658578812">
    <w:abstractNumId w:val="30"/>
  </w:num>
  <w:num w:numId="27" w16cid:durableId="443157032">
    <w:abstractNumId w:val="21"/>
  </w:num>
  <w:num w:numId="28" w16cid:durableId="1529756516">
    <w:abstractNumId w:val="14"/>
  </w:num>
  <w:num w:numId="29" w16cid:durableId="437261071">
    <w:abstractNumId w:val="28"/>
  </w:num>
  <w:num w:numId="30" w16cid:durableId="642542474">
    <w:abstractNumId w:val="18"/>
  </w:num>
  <w:num w:numId="31" w16cid:durableId="263274308">
    <w:abstractNumId w:val="16"/>
  </w:num>
  <w:num w:numId="32" w16cid:durableId="133061913">
    <w:abstractNumId w:val="23"/>
  </w:num>
  <w:num w:numId="33" w16cid:durableId="1138954999">
    <w:abstractNumId w:val="15"/>
  </w:num>
  <w:num w:numId="34" w16cid:durableId="497230992">
    <w:abstractNumId w:val="24"/>
  </w:num>
  <w:num w:numId="35" w16cid:durableId="106707295">
    <w:abstractNumId w:val="10"/>
  </w:num>
  <w:num w:numId="36" w16cid:durableId="6963950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F8"/>
    <w:rsid w:val="00005CE6"/>
    <w:rsid w:val="00010250"/>
    <w:rsid w:val="00026193"/>
    <w:rsid w:val="0004148B"/>
    <w:rsid w:val="00045BA9"/>
    <w:rsid w:val="000B1B66"/>
    <w:rsid w:val="000B5682"/>
    <w:rsid w:val="000D046F"/>
    <w:rsid w:val="000D6407"/>
    <w:rsid w:val="000E39E8"/>
    <w:rsid w:val="00144F98"/>
    <w:rsid w:val="001533C2"/>
    <w:rsid w:val="001C0F94"/>
    <w:rsid w:val="001D2955"/>
    <w:rsid w:val="001F3BEC"/>
    <w:rsid w:val="002058DC"/>
    <w:rsid w:val="002133B0"/>
    <w:rsid w:val="00216C05"/>
    <w:rsid w:val="00223451"/>
    <w:rsid w:val="002445FC"/>
    <w:rsid w:val="00254B81"/>
    <w:rsid w:val="002551FF"/>
    <w:rsid w:val="00261417"/>
    <w:rsid w:val="00282741"/>
    <w:rsid w:val="00290654"/>
    <w:rsid w:val="00291298"/>
    <w:rsid w:val="00296C60"/>
    <w:rsid w:val="002A116B"/>
    <w:rsid w:val="002A3EA4"/>
    <w:rsid w:val="002B0A30"/>
    <w:rsid w:val="002B539F"/>
    <w:rsid w:val="002C2145"/>
    <w:rsid w:val="002C6C7F"/>
    <w:rsid w:val="002D59DE"/>
    <w:rsid w:val="002E02FE"/>
    <w:rsid w:val="0030482F"/>
    <w:rsid w:val="0030602D"/>
    <w:rsid w:val="00315DB1"/>
    <w:rsid w:val="0031697F"/>
    <w:rsid w:val="003248BB"/>
    <w:rsid w:val="00347CB9"/>
    <w:rsid w:val="00397D4E"/>
    <w:rsid w:val="003B0BC3"/>
    <w:rsid w:val="003B2C89"/>
    <w:rsid w:val="00412238"/>
    <w:rsid w:val="00420E0A"/>
    <w:rsid w:val="004329D3"/>
    <w:rsid w:val="00436E30"/>
    <w:rsid w:val="0045696D"/>
    <w:rsid w:val="004626C8"/>
    <w:rsid w:val="00471F8F"/>
    <w:rsid w:val="004871CE"/>
    <w:rsid w:val="00494BF6"/>
    <w:rsid w:val="004A147A"/>
    <w:rsid w:val="004B2845"/>
    <w:rsid w:val="004E0853"/>
    <w:rsid w:val="004F681D"/>
    <w:rsid w:val="0050069D"/>
    <w:rsid w:val="00516A35"/>
    <w:rsid w:val="00530FB9"/>
    <w:rsid w:val="005742AB"/>
    <w:rsid w:val="005825CB"/>
    <w:rsid w:val="005A0DCE"/>
    <w:rsid w:val="005B71B1"/>
    <w:rsid w:val="005E0083"/>
    <w:rsid w:val="005E4F53"/>
    <w:rsid w:val="00606C13"/>
    <w:rsid w:val="00636C61"/>
    <w:rsid w:val="00653A56"/>
    <w:rsid w:val="00665EE5"/>
    <w:rsid w:val="006B19DD"/>
    <w:rsid w:val="006C018F"/>
    <w:rsid w:val="006D1141"/>
    <w:rsid w:val="006E164C"/>
    <w:rsid w:val="006E55F1"/>
    <w:rsid w:val="0071538E"/>
    <w:rsid w:val="0072531C"/>
    <w:rsid w:val="007471AB"/>
    <w:rsid w:val="007549AB"/>
    <w:rsid w:val="007610A2"/>
    <w:rsid w:val="00775D11"/>
    <w:rsid w:val="00777542"/>
    <w:rsid w:val="00781BBC"/>
    <w:rsid w:val="007902B4"/>
    <w:rsid w:val="007C2EC2"/>
    <w:rsid w:val="007F3BA5"/>
    <w:rsid w:val="007F790B"/>
    <w:rsid w:val="00846BC3"/>
    <w:rsid w:val="00855699"/>
    <w:rsid w:val="00861AD3"/>
    <w:rsid w:val="0087451F"/>
    <w:rsid w:val="00876AE8"/>
    <w:rsid w:val="00877B8E"/>
    <w:rsid w:val="00892CB8"/>
    <w:rsid w:val="008B1EAA"/>
    <w:rsid w:val="008B7CF0"/>
    <w:rsid w:val="00900B41"/>
    <w:rsid w:val="0092270B"/>
    <w:rsid w:val="00944E08"/>
    <w:rsid w:val="00955A5D"/>
    <w:rsid w:val="0098210B"/>
    <w:rsid w:val="009826ED"/>
    <w:rsid w:val="009A36B9"/>
    <w:rsid w:val="009B6DAA"/>
    <w:rsid w:val="009D0AC9"/>
    <w:rsid w:val="009E62BC"/>
    <w:rsid w:val="009E67AA"/>
    <w:rsid w:val="009F0E4E"/>
    <w:rsid w:val="00A128ED"/>
    <w:rsid w:val="00A143F6"/>
    <w:rsid w:val="00A45080"/>
    <w:rsid w:val="00A77CDD"/>
    <w:rsid w:val="00A86DC9"/>
    <w:rsid w:val="00AC38F7"/>
    <w:rsid w:val="00B06C6D"/>
    <w:rsid w:val="00B122C2"/>
    <w:rsid w:val="00B20304"/>
    <w:rsid w:val="00B41637"/>
    <w:rsid w:val="00B54785"/>
    <w:rsid w:val="00B911F0"/>
    <w:rsid w:val="00BC3D6B"/>
    <w:rsid w:val="00C179B0"/>
    <w:rsid w:val="00C329B2"/>
    <w:rsid w:val="00C50FE9"/>
    <w:rsid w:val="00C61153"/>
    <w:rsid w:val="00CA43B9"/>
    <w:rsid w:val="00CB08F8"/>
    <w:rsid w:val="00CE7FAB"/>
    <w:rsid w:val="00CF13C9"/>
    <w:rsid w:val="00D04087"/>
    <w:rsid w:val="00D07585"/>
    <w:rsid w:val="00D107C1"/>
    <w:rsid w:val="00D26211"/>
    <w:rsid w:val="00D318EF"/>
    <w:rsid w:val="00D4303F"/>
    <w:rsid w:val="00D61B85"/>
    <w:rsid w:val="00D65E83"/>
    <w:rsid w:val="00D67FF2"/>
    <w:rsid w:val="00D959EB"/>
    <w:rsid w:val="00E075DB"/>
    <w:rsid w:val="00E13C20"/>
    <w:rsid w:val="00E400CE"/>
    <w:rsid w:val="00E62E87"/>
    <w:rsid w:val="00E67556"/>
    <w:rsid w:val="00E83CE9"/>
    <w:rsid w:val="00EC2137"/>
    <w:rsid w:val="00EC686B"/>
    <w:rsid w:val="00ED79B2"/>
    <w:rsid w:val="00EE6F9F"/>
    <w:rsid w:val="00EF23A1"/>
    <w:rsid w:val="00F1253D"/>
    <w:rsid w:val="00F23608"/>
    <w:rsid w:val="00F31233"/>
    <w:rsid w:val="00F36585"/>
    <w:rsid w:val="00F37F95"/>
    <w:rsid w:val="00F55564"/>
    <w:rsid w:val="00F75557"/>
    <w:rsid w:val="00F8017E"/>
    <w:rsid w:val="00F91BC1"/>
    <w:rsid w:val="00F971C5"/>
    <w:rsid w:val="00FA4FFF"/>
    <w:rsid w:val="00FB7DA5"/>
    <w:rsid w:val="00FD7C75"/>
    <w:rsid w:val="00FF12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390A2"/>
  <w15:chartTrackingRefBased/>
  <w15:docId w15:val="{5E00C892-DDFA-42BC-9C20-567F7F2B8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F8"/>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CB08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B08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B08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B08F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B08F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B08F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B08F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B08F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B08F8"/>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8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8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8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8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8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8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8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8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8F8"/>
    <w:rPr>
      <w:rFonts w:eastAsiaTheme="majorEastAsia" w:cstheme="majorBidi"/>
      <w:color w:val="272727" w:themeColor="text1" w:themeTint="D8"/>
    </w:rPr>
  </w:style>
  <w:style w:type="paragraph" w:styleId="Title">
    <w:name w:val="Title"/>
    <w:basedOn w:val="Normal"/>
    <w:next w:val="Normal"/>
    <w:link w:val="TitleChar"/>
    <w:uiPriority w:val="10"/>
    <w:qFormat/>
    <w:rsid w:val="00CB08F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08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8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B08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8F8"/>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B08F8"/>
    <w:rPr>
      <w:i/>
      <w:iCs/>
      <w:color w:val="404040" w:themeColor="text1" w:themeTint="BF"/>
    </w:rPr>
  </w:style>
  <w:style w:type="paragraph" w:styleId="ListParagraph">
    <w:name w:val="List Paragraph"/>
    <w:basedOn w:val="Normal"/>
    <w:uiPriority w:val="34"/>
    <w:qFormat/>
    <w:rsid w:val="00CB08F8"/>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B08F8"/>
    <w:rPr>
      <w:i/>
      <w:iCs/>
      <w:color w:val="0F4761" w:themeColor="accent1" w:themeShade="BF"/>
    </w:rPr>
  </w:style>
  <w:style w:type="paragraph" w:styleId="IntenseQuote">
    <w:name w:val="Intense Quote"/>
    <w:basedOn w:val="Normal"/>
    <w:next w:val="Normal"/>
    <w:link w:val="IntenseQuoteChar"/>
    <w:uiPriority w:val="30"/>
    <w:qFormat/>
    <w:rsid w:val="00CB08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B08F8"/>
    <w:rPr>
      <w:i/>
      <w:iCs/>
      <w:color w:val="0F4761" w:themeColor="accent1" w:themeShade="BF"/>
    </w:rPr>
  </w:style>
  <w:style w:type="character" w:styleId="IntenseReference">
    <w:name w:val="Intense Reference"/>
    <w:basedOn w:val="DefaultParagraphFont"/>
    <w:uiPriority w:val="32"/>
    <w:qFormat/>
    <w:rsid w:val="00CB08F8"/>
    <w:rPr>
      <w:b/>
      <w:bCs/>
      <w:smallCaps/>
      <w:color w:val="0F4761" w:themeColor="accent1" w:themeShade="BF"/>
      <w:spacing w:val="5"/>
    </w:rPr>
  </w:style>
  <w:style w:type="paragraph" w:styleId="Header">
    <w:name w:val="header"/>
    <w:basedOn w:val="Normal"/>
    <w:link w:val="Head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CB08F8"/>
  </w:style>
  <w:style w:type="paragraph" w:styleId="Footer">
    <w:name w:val="footer"/>
    <w:basedOn w:val="Normal"/>
    <w:link w:val="Foot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CB08F8"/>
  </w:style>
  <w:style w:type="paragraph" w:customStyle="1" w:styleId="Default">
    <w:name w:val="Default"/>
    <w:rsid w:val="006C018F"/>
    <w:pPr>
      <w:autoSpaceDE w:val="0"/>
      <w:autoSpaceDN w:val="0"/>
      <w:adjustRightInd w:val="0"/>
      <w:spacing w:after="0" w:line="240" w:lineRule="auto"/>
    </w:pPr>
    <w:rPr>
      <w:rFonts w:ascii="Calibri" w:eastAsia="Calibri" w:hAnsi="Calibri" w:cs="Calibri"/>
      <w:color w:val="000000"/>
      <w:kern w:val="0"/>
      <w14:ligatures w14:val="none"/>
    </w:rPr>
  </w:style>
  <w:style w:type="character" w:styleId="Hyperlink">
    <w:name w:val="Hyperlink"/>
    <w:basedOn w:val="DefaultParagraphFont"/>
    <w:uiPriority w:val="99"/>
    <w:unhideWhenUsed/>
    <w:rsid w:val="00B122C2"/>
    <w:rPr>
      <w:color w:val="467886" w:themeColor="hyperlink"/>
      <w:u w:val="single"/>
    </w:rPr>
  </w:style>
  <w:style w:type="character" w:styleId="UnresolvedMention">
    <w:name w:val="Unresolved Mention"/>
    <w:basedOn w:val="DefaultParagraphFont"/>
    <w:uiPriority w:val="99"/>
    <w:semiHidden/>
    <w:unhideWhenUsed/>
    <w:rsid w:val="00B122C2"/>
    <w:rPr>
      <w:color w:val="605E5C"/>
      <w:shd w:val="clear" w:color="auto" w:fill="E1DFDD"/>
    </w:rPr>
  </w:style>
  <w:style w:type="table" w:styleId="TableGrid">
    <w:name w:val="Table Grid"/>
    <w:basedOn w:val="TableNormal"/>
    <w:uiPriority w:val="39"/>
    <w:rsid w:val="00F36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75557"/>
    <w:pPr>
      <w:widowControl w:val="0"/>
      <w:autoSpaceDE w:val="0"/>
      <w:autoSpaceDN w:val="0"/>
      <w:spacing w:after="0" w:line="240" w:lineRule="auto"/>
    </w:pPr>
    <w:rPr>
      <w:rFonts w:ascii="Arial MT" w:eastAsia="Arial MT" w:hAnsi="Arial MT" w:cs="Arial MT"/>
    </w:rPr>
  </w:style>
  <w:style w:type="paragraph" w:styleId="ListBullet">
    <w:name w:val="List Bullet"/>
    <w:basedOn w:val="Normal"/>
    <w:rsid w:val="00516A35"/>
    <w:pPr>
      <w:numPr>
        <w:numId w:val="13"/>
      </w:numPr>
      <w:spacing w:before="60" w:after="0" w:line="240" w:lineRule="auto"/>
      <w:jc w:val="both"/>
    </w:pPr>
    <w:rPr>
      <w:rFonts w:ascii="Arial" w:eastAsia="Times New Roman" w:hAnsi="Arial"/>
      <w:iCs/>
      <w:spacing w:val="-6"/>
      <w:sz w:val="20"/>
      <w:szCs w:val="24"/>
      <w:lang w:val="fr-CH" w:eastAsia="fr-FR"/>
    </w:rPr>
  </w:style>
  <w:style w:type="paragraph" w:styleId="NormalWeb">
    <w:name w:val="Normal (Web)"/>
    <w:basedOn w:val="Normal"/>
    <w:uiPriority w:val="99"/>
    <w:unhideWhenUsed/>
    <w:rsid w:val="00436E30"/>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436E30"/>
    <w:rPr>
      <w:b/>
      <w:bCs/>
    </w:rPr>
  </w:style>
  <w:style w:type="paragraph" w:styleId="NoSpacing">
    <w:name w:val="No Spacing"/>
    <w:uiPriority w:val="1"/>
    <w:qFormat/>
    <w:rsid w:val="0030602D"/>
    <w:pPr>
      <w:spacing w:after="0" w:line="240" w:lineRule="auto"/>
    </w:pPr>
    <w:rPr>
      <w:rFonts w:eastAsiaTheme="minorEastAsia"/>
      <w:kern w:val="0"/>
      <w:sz w:val="22"/>
      <w:szCs w:val="2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05174">
      <w:bodyDiv w:val="1"/>
      <w:marLeft w:val="0"/>
      <w:marRight w:val="0"/>
      <w:marTop w:val="0"/>
      <w:marBottom w:val="0"/>
      <w:divBdr>
        <w:top w:val="none" w:sz="0" w:space="0" w:color="auto"/>
        <w:left w:val="none" w:sz="0" w:space="0" w:color="auto"/>
        <w:bottom w:val="none" w:sz="0" w:space="0" w:color="auto"/>
        <w:right w:val="none" w:sz="0" w:space="0" w:color="auto"/>
      </w:divBdr>
    </w:div>
    <w:div w:id="338510842">
      <w:bodyDiv w:val="1"/>
      <w:marLeft w:val="0"/>
      <w:marRight w:val="0"/>
      <w:marTop w:val="0"/>
      <w:marBottom w:val="0"/>
      <w:divBdr>
        <w:top w:val="none" w:sz="0" w:space="0" w:color="auto"/>
        <w:left w:val="none" w:sz="0" w:space="0" w:color="auto"/>
        <w:bottom w:val="none" w:sz="0" w:space="0" w:color="auto"/>
        <w:right w:val="none" w:sz="0" w:space="0" w:color="auto"/>
      </w:divBdr>
    </w:div>
    <w:div w:id="395667812">
      <w:bodyDiv w:val="1"/>
      <w:marLeft w:val="0"/>
      <w:marRight w:val="0"/>
      <w:marTop w:val="0"/>
      <w:marBottom w:val="0"/>
      <w:divBdr>
        <w:top w:val="none" w:sz="0" w:space="0" w:color="auto"/>
        <w:left w:val="none" w:sz="0" w:space="0" w:color="auto"/>
        <w:bottom w:val="none" w:sz="0" w:space="0" w:color="auto"/>
        <w:right w:val="none" w:sz="0" w:space="0" w:color="auto"/>
      </w:divBdr>
    </w:div>
    <w:div w:id="701445820">
      <w:bodyDiv w:val="1"/>
      <w:marLeft w:val="0"/>
      <w:marRight w:val="0"/>
      <w:marTop w:val="0"/>
      <w:marBottom w:val="0"/>
      <w:divBdr>
        <w:top w:val="none" w:sz="0" w:space="0" w:color="auto"/>
        <w:left w:val="none" w:sz="0" w:space="0" w:color="auto"/>
        <w:bottom w:val="none" w:sz="0" w:space="0" w:color="auto"/>
        <w:right w:val="none" w:sz="0" w:space="0" w:color="auto"/>
      </w:divBdr>
    </w:div>
    <w:div w:id="1311204805">
      <w:bodyDiv w:val="1"/>
      <w:marLeft w:val="0"/>
      <w:marRight w:val="0"/>
      <w:marTop w:val="0"/>
      <w:marBottom w:val="0"/>
      <w:divBdr>
        <w:top w:val="none" w:sz="0" w:space="0" w:color="auto"/>
        <w:left w:val="none" w:sz="0" w:space="0" w:color="auto"/>
        <w:bottom w:val="none" w:sz="0" w:space="0" w:color="auto"/>
        <w:right w:val="none" w:sz="0" w:space="0" w:color="auto"/>
      </w:divBdr>
    </w:div>
    <w:div w:id="1422527604">
      <w:bodyDiv w:val="1"/>
      <w:marLeft w:val="0"/>
      <w:marRight w:val="0"/>
      <w:marTop w:val="0"/>
      <w:marBottom w:val="0"/>
      <w:divBdr>
        <w:top w:val="none" w:sz="0" w:space="0" w:color="auto"/>
        <w:left w:val="none" w:sz="0" w:space="0" w:color="auto"/>
        <w:bottom w:val="none" w:sz="0" w:space="0" w:color="auto"/>
        <w:right w:val="none" w:sz="0" w:space="0" w:color="auto"/>
      </w:divBdr>
    </w:div>
    <w:div w:id="1818178934">
      <w:bodyDiv w:val="1"/>
      <w:marLeft w:val="0"/>
      <w:marRight w:val="0"/>
      <w:marTop w:val="0"/>
      <w:marBottom w:val="0"/>
      <w:divBdr>
        <w:top w:val="none" w:sz="0" w:space="0" w:color="auto"/>
        <w:left w:val="none" w:sz="0" w:space="0" w:color="auto"/>
        <w:bottom w:val="none" w:sz="0" w:space="0" w:color="auto"/>
        <w:right w:val="none" w:sz="0" w:space="0" w:color="auto"/>
      </w:divBdr>
    </w:div>
    <w:div w:id="1981883486">
      <w:bodyDiv w:val="1"/>
      <w:marLeft w:val="0"/>
      <w:marRight w:val="0"/>
      <w:marTop w:val="0"/>
      <w:marBottom w:val="0"/>
      <w:divBdr>
        <w:top w:val="none" w:sz="0" w:space="0" w:color="auto"/>
        <w:left w:val="none" w:sz="0" w:space="0" w:color="auto"/>
        <w:bottom w:val="none" w:sz="0" w:space="0" w:color="auto"/>
        <w:right w:val="none" w:sz="0" w:space="0" w:color="auto"/>
      </w:divBdr>
    </w:div>
    <w:div w:id="202146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566QkDcAkuqvuBrP9" TargetMode="External"/><Relationship Id="rId3" Type="http://schemas.openxmlformats.org/officeDocument/2006/relationships/settings" Target="settings.xml"/><Relationship Id="rId7" Type="http://schemas.openxmlformats.org/officeDocument/2006/relationships/hyperlink" Target="http://www.msf.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3586</TotalTime>
  <Pages>1</Pages>
  <Words>1357</Words>
  <Characters>7741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msff-damascus-hrco</dc:creator>
  <cp:keywords/>
  <dc:description/>
  <cp:lastModifiedBy>msff-damascus-pam</cp:lastModifiedBy>
  <cp:revision>50</cp:revision>
  <dcterms:created xsi:type="dcterms:W3CDTF">2025-02-15T12:02:00Z</dcterms:created>
  <dcterms:modified xsi:type="dcterms:W3CDTF">2025-09-21T12:08:00Z</dcterms:modified>
</cp:coreProperties>
</file>