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2656" w14:textId="7204E84F" w:rsidR="00DB50A1" w:rsidRDefault="00DB50A1" w:rsidP="009E0AEB">
      <w:pPr>
        <w:spacing w:after="0"/>
        <w:jc w:val="center"/>
        <w:rPr>
          <w:rFonts w:cstheme="minorHAnsi"/>
          <w:b/>
          <w:lang w:val="en-US"/>
        </w:rPr>
      </w:pPr>
      <w:r w:rsidRPr="00DB50A1">
        <w:rPr>
          <w:rFonts w:cstheme="minorHAnsi"/>
          <w:b/>
          <w:lang w:val="en-US"/>
        </w:rPr>
        <w:t xml:space="preserve">Supply Chain – Procurement </w:t>
      </w:r>
      <w:r w:rsidR="00A86B97">
        <w:rPr>
          <w:rFonts w:cstheme="minorHAnsi"/>
          <w:b/>
          <w:lang w:val="en-US"/>
        </w:rPr>
        <w:t>Officer</w:t>
      </w:r>
    </w:p>
    <w:p w14:paraId="7E99145B" w14:textId="4DCE6518" w:rsidR="0042167F" w:rsidRPr="004419CD" w:rsidRDefault="00705642" w:rsidP="009E0AEB">
      <w:pPr>
        <w:spacing w:after="0"/>
        <w:jc w:val="center"/>
        <w:rPr>
          <w:rFonts w:cstheme="minorHAnsi"/>
          <w:b/>
          <w:lang w:val="en-US"/>
        </w:rPr>
      </w:pPr>
      <w:r w:rsidRPr="004419CD">
        <w:rPr>
          <w:rFonts w:cstheme="minorHAnsi"/>
          <w:b/>
          <w:lang w:val="en-US"/>
        </w:rPr>
        <w:t>Syria</w:t>
      </w:r>
      <w:r w:rsidR="00D22826" w:rsidRPr="004419CD">
        <w:rPr>
          <w:rFonts w:cstheme="minorHAnsi"/>
          <w:b/>
          <w:lang w:val="en-US"/>
        </w:rPr>
        <w:t xml:space="preserve"> </w:t>
      </w:r>
      <w:r w:rsidR="0005703E" w:rsidRPr="004419CD">
        <w:rPr>
          <w:rFonts w:cstheme="minorHAnsi"/>
          <w:b/>
          <w:lang w:val="en-US"/>
        </w:rPr>
        <w:t>–</w:t>
      </w:r>
      <w:r w:rsidR="00D22826" w:rsidRPr="004419CD">
        <w:rPr>
          <w:rFonts w:cstheme="minorHAnsi"/>
          <w:b/>
          <w:lang w:val="en-US"/>
        </w:rPr>
        <w:t xml:space="preserve"> </w:t>
      </w:r>
      <w:r w:rsidR="009E0AEB">
        <w:rPr>
          <w:rFonts w:cstheme="minorHAnsi"/>
          <w:b/>
          <w:lang w:val="en-US"/>
        </w:rPr>
        <w:t>Rural Damascus</w:t>
      </w:r>
    </w:p>
    <w:p w14:paraId="20DE680A" w14:textId="77777777" w:rsidR="0042167F" w:rsidRPr="004419CD" w:rsidRDefault="0042167F" w:rsidP="0042167F">
      <w:pPr>
        <w:spacing w:after="0"/>
        <w:rPr>
          <w:rFonts w:cstheme="minorHAnsi"/>
          <w:lang w:val="en-US"/>
        </w:rPr>
      </w:pPr>
    </w:p>
    <w:p w14:paraId="77659973"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Who are we?</w:t>
      </w:r>
    </w:p>
    <w:p w14:paraId="2A6A0043" w14:textId="77777777"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67512C10" w14:textId="77777777"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The Danish Refugee Council was founded in Denmark in 1956 and has since grown to become an international humanitarian organization with more than 7,000 staff and 8,000 volunteers. Our vision is a dignified life for all displaced.</w:t>
      </w:r>
    </w:p>
    <w:p w14:paraId="15778DDE" w14:textId="77777777"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All of our efforts are based on our value compass: humanity, respect, independence and neutrality, participation, and honesty and transparency.</w:t>
      </w:r>
    </w:p>
    <w:p w14:paraId="0EFEEEBC" w14:textId="403AC59E"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 </w:t>
      </w:r>
    </w:p>
    <w:p w14:paraId="65194F2D" w14:textId="77777777" w:rsidR="009312A4" w:rsidRPr="009312A4" w:rsidRDefault="009312A4" w:rsidP="009312A4">
      <w:pPr>
        <w:pStyle w:val="NormalWeb"/>
        <w:rPr>
          <w:rFonts w:asciiTheme="minorHAnsi" w:hAnsiTheme="minorHAnsi" w:cstheme="minorHAnsi"/>
          <w:b/>
          <w:bCs/>
          <w:sz w:val="22"/>
          <w:szCs w:val="22"/>
          <w:lang w:val="en-US"/>
        </w:rPr>
      </w:pPr>
      <w:r w:rsidRPr="009312A4">
        <w:rPr>
          <w:rFonts w:asciiTheme="minorHAnsi" w:hAnsiTheme="minorHAnsi" w:cstheme="minorHAnsi"/>
          <w:b/>
          <w:bCs/>
          <w:sz w:val="22"/>
          <w:szCs w:val="22"/>
          <w:lang w:val="en-US"/>
        </w:rPr>
        <w:t>DRC Syria</w:t>
      </w:r>
    </w:p>
    <w:p w14:paraId="72A5069F" w14:textId="2DD220CB" w:rsidR="009312A4" w:rsidRPr="009312A4" w:rsidRDefault="009312A4" w:rsidP="001D5862">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DRC has been operating in Syria since 2008, initially responding to the Iraqi refugee crisis before pivoting to a full-scale response to the Syria crisis from 2011 onwards.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787DA1B7" w14:textId="7140C61D" w:rsid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w:t>
      </w:r>
      <w:proofErr w:type="spellStart"/>
      <w:r w:rsidRPr="009312A4">
        <w:rPr>
          <w:rFonts w:asciiTheme="minorHAnsi" w:hAnsiTheme="minorHAnsi" w:cstheme="minorHAnsi"/>
          <w:sz w:val="22"/>
          <w:szCs w:val="22"/>
          <w:lang w:val="en-US"/>
        </w:rPr>
        <w:t>programmes</w:t>
      </w:r>
      <w:proofErr w:type="spellEnd"/>
      <w:r w:rsidRPr="009312A4">
        <w:rPr>
          <w:rFonts w:asciiTheme="minorHAnsi" w:hAnsiTheme="minorHAnsi" w:cstheme="minorHAnsi"/>
          <w:sz w:val="22"/>
          <w:szCs w:val="22"/>
          <w:lang w:val="en-US"/>
        </w:rPr>
        <w:t xml:space="preserve"> foster resilience for individuals and communities in situations of protracted displacement and during the initial stages of post-conflict recovery, towards a durable solution of their choice. With active portfolios in the neighboring countries of Jordan, Lebanon, </w:t>
      </w:r>
      <w:proofErr w:type="spellStart"/>
      <w:r w:rsidRPr="009312A4">
        <w:rPr>
          <w:rFonts w:asciiTheme="minorHAnsi" w:hAnsiTheme="minorHAnsi" w:cstheme="minorHAnsi"/>
          <w:sz w:val="22"/>
          <w:szCs w:val="22"/>
          <w:lang w:val="en-US"/>
        </w:rPr>
        <w:t>Türkiye</w:t>
      </w:r>
      <w:proofErr w:type="spellEnd"/>
      <w:r w:rsidRPr="009312A4">
        <w:rPr>
          <w:rFonts w:asciiTheme="minorHAnsi" w:hAnsiTheme="minorHAnsi" w:cstheme="minorHAnsi"/>
          <w:sz w:val="22"/>
          <w:szCs w:val="22"/>
          <w:lang w:val="en-US"/>
        </w:rPr>
        <w:t xml:space="preserve"> and Iraq, DRC offers a cross-border, regional response to the Syria crisis, through cross-border protection monitoring, advocacy, and trends analysis.</w:t>
      </w:r>
    </w:p>
    <w:p w14:paraId="5CFD337B" w14:textId="77777777" w:rsidR="001D5862" w:rsidRDefault="001D5862" w:rsidP="009312A4">
      <w:pPr>
        <w:pStyle w:val="NormalWeb"/>
        <w:rPr>
          <w:rFonts w:asciiTheme="minorHAnsi" w:hAnsiTheme="minorHAnsi" w:cstheme="minorHAnsi"/>
          <w:sz w:val="22"/>
          <w:szCs w:val="22"/>
          <w:lang w:val="en-US"/>
        </w:rPr>
      </w:pPr>
    </w:p>
    <w:p w14:paraId="142641E8" w14:textId="06B1E5B7" w:rsidR="00EA02F7" w:rsidRPr="004419CD" w:rsidRDefault="00EA02F7" w:rsidP="009312A4">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About the job</w:t>
      </w:r>
    </w:p>
    <w:p w14:paraId="373B6802" w14:textId="77777777" w:rsidR="00DB50A1" w:rsidRDefault="00DB50A1" w:rsidP="00DB50A1">
      <w:pPr>
        <w:pStyle w:val="TableParagraph"/>
        <w:spacing w:line="276" w:lineRule="auto"/>
        <w:ind w:right="314"/>
        <w:rPr>
          <w:sz w:val="20"/>
        </w:rPr>
      </w:pPr>
      <w:r w:rsidRPr="003173EA">
        <w:rPr>
          <w:b/>
          <w:bCs/>
          <w:sz w:val="20"/>
        </w:rPr>
        <w:t>Role Overview:</w:t>
      </w:r>
      <w:r w:rsidRPr="003173EA">
        <w:rPr>
          <w:sz w:val="20"/>
        </w:rPr>
        <w:br/>
        <w:t>This position is primarily focused on supporting the Area Office, ensuring full adherence to DRC’s procedures and guidelines. It aligns with the Area Office’s supply chain strategies, translating them into actionable plans and daily operations. The role also offers technical support and guidance to various programs and departments within the Area Office.</w:t>
      </w:r>
    </w:p>
    <w:p w14:paraId="7D11DF94" w14:textId="77777777" w:rsidR="00DB50A1" w:rsidRPr="003173EA" w:rsidRDefault="00DB50A1" w:rsidP="00DB50A1">
      <w:pPr>
        <w:pStyle w:val="TableParagraph"/>
        <w:spacing w:line="276" w:lineRule="auto"/>
        <w:ind w:right="314"/>
        <w:rPr>
          <w:sz w:val="20"/>
        </w:rPr>
      </w:pPr>
    </w:p>
    <w:p w14:paraId="31BB1C37" w14:textId="77777777" w:rsidR="00DB50A1" w:rsidRDefault="00DB50A1" w:rsidP="00DB50A1">
      <w:pPr>
        <w:pStyle w:val="TableParagraph"/>
        <w:spacing w:line="276" w:lineRule="auto"/>
        <w:ind w:right="314"/>
        <w:rPr>
          <w:sz w:val="20"/>
        </w:rPr>
      </w:pPr>
      <w:r w:rsidRPr="003173EA">
        <w:rPr>
          <w:b/>
          <w:bCs/>
          <w:sz w:val="20"/>
        </w:rPr>
        <w:t>Overall Purpose:</w:t>
      </w:r>
      <w:r w:rsidRPr="003173EA">
        <w:rPr>
          <w:sz w:val="20"/>
        </w:rPr>
        <w:br/>
        <w:t>The Supply Chain – Procurement Officer is responsible for managing the procurement of goods and services required by the programs</w:t>
      </w:r>
      <w:r>
        <w:rPr>
          <w:sz w:val="20"/>
        </w:rPr>
        <w:t xml:space="preserve"> and operation</w:t>
      </w:r>
      <w:r w:rsidRPr="003173EA">
        <w:rPr>
          <w:sz w:val="20"/>
        </w:rPr>
        <w:t xml:space="preserve">. This includes providing technical assistance and cost estimations to </w:t>
      </w:r>
      <w:r w:rsidRPr="003173EA">
        <w:rPr>
          <w:sz w:val="20"/>
        </w:rPr>
        <w:lastRenderedPageBreak/>
        <w:t>support effective and compliant procurement processes.</w:t>
      </w:r>
    </w:p>
    <w:p w14:paraId="1943121D" w14:textId="72362FBC" w:rsidR="001D5862" w:rsidRPr="00481821" w:rsidRDefault="00DB50A1" w:rsidP="00DB50A1">
      <w:pPr>
        <w:pStyle w:val="NormalWeb"/>
        <w:rPr>
          <w:rFonts w:ascii="Calibri" w:eastAsia="Calibri" w:hAnsi="Calibri" w:cs="Calibri"/>
          <w:color w:val="auto"/>
          <w:sz w:val="20"/>
          <w:szCs w:val="22"/>
          <w:lang w:val="en-US" w:eastAsia="en-US"/>
        </w:rPr>
      </w:pPr>
      <w:r w:rsidRPr="00481821">
        <w:rPr>
          <w:rFonts w:ascii="Calibri" w:eastAsia="Calibri" w:hAnsi="Calibri" w:cs="Calibri"/>
          <w:color w:val="auto"/>
          <w:sz w:val="20"/>
          <w:szCs w:val="22"/>
          <w:lang w:val="en-US" w:eastAsia="en-US"/>
        </w:rPr>
        <w:t>The role supports efficient, transparent, and accountable procurement processes for both direct implementation and partner-supported projects, contributing to effective localization and operational quality at Area level.</w:t>
      </w:r>
    </w:p>
    <w:p w14:paraId="180691E8" w14:textId="2C198C25" w:rsidR="00EA02F7" w:rsidRDefault="00EA02F7" w:rsidP="000114A9">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Duties and Responsibilities</w:t>
      </w:r>
      <w:r w:rsidR="0053532F">
        <w:rPr>
          <w:rStyle w:val="Strong"/>
          <w:rFonts w:asciiTheme="minorHAnsi" w:hAnsiTheme="minorHAnsi" w:cstheme="minorHAnsi"/>
          <w:sz w:val="22"/>
          <w:szCs w:val="22"/>
          <w:lang w:val="en-US"/>
        </w:rPr>
        <w:t>:</w:t>
      </w:r>
    </w:p>
    <w:p w14:paraId="21D6ED61" w14:textId="3E42D12C" w:rsidR="00DB50A1" w:rsidRPr="00481821" w:rsidRDefault="00DB50A1" w:rsidP="00481821">
      <w:pPr>
        <w:pStyle w:val="TableParagraph"/>
        <w:numPr>
          <w:ilvl w:val="0"/>
          <w:numId w:val="21"/>
        </w:numPr>
        <w:spacing w:before="188"/>
        <w:rPr>
          <w:sz w:val="20"/>
        </w:rPr>
      </w:pPr>
      <w:r w:rsidRPr="008B0648">
        <w:rPr>
          <w:b/>
          <w:bCs/>
          <w:sz w:val="20"/>
        </w:rPr>
        <w:t>Compliance with DRC Operations Handbook:</w:t>
      </w:r>
      <w:r w:rsidRPr="008B0648">
        <w:rPr>
          <w:sz w:val="20"/>
        </w:rPr>
        <w:t xml:space="preserve"> Ensure all Supply Chain processes are aligned with DRC’s Operations</w:t>
      </w:r>
      <w:r w:rsidR="00481821">
        <w:rPr>
          <w:rFonts w:hint="cs"/>
          <w:sz w:val="20"/>
          <w:rtl/>
        </w:rPr>
        <w:t xml:space="preserve"> </w:t>
      </w:r>
      <w:r w:rsidR="00136297">
        <w:rPr>
          <w:sz w:val="20"/>
        </w:rPr>
        <w:t>h</w:t>
      </w:r>
      <w:r w:rsidRPr="00481821">
        <w:rPr>
          <w:sz w:val="20"/>
        </w:rPr>
        <w:t>andbook</w:t>
      </w:r>
    </w:p>
    <w:p w14:paraId="4D5D6D51" w14:textId="77777777" w:rsidR="00DB50A1" w:rsidRPr="008B0648" w:rsidRDefault="00DB50A1" w:rsidP="00DB50A1">
      <w:pPr>
        <w:pStyle w:val="TableParagraph"/>
        <w:numPr>
          <w:ilvl w:val="0"/>
          <w:numId w:val="21"/>
        </w:numPr>
        <w:spacing w:before="188"/>
        <w:rPr>
          <w:sz w:val="20"/>
        </w:rPr>
      </w:pPr>
      <w:r w:rsidRPr="008B0648">
        <w:rPr>
          <w:b/>
          <w:bCs/>
          <w:sz w:val="20"/>
        </w:rPr>
        <w:t>Program Support:</w:t>
      </w:r>
      <w:r w:rsidRPr="008B0648">
        <w:rPr>
          <w:sz w:val="20"/>
        </w:rPr>
        <w:t xml:space="preserve"> Provide effective and efficient logistical support to meet the operational needs of all programs.</w:t>
      </w:r>
    </w:p>
    <w:p w14:paraId="3392401E" w14:textId="11D36817" w:rsidR="00DB50A1" w:rsidRPr="00136297" w:rsidRDefault="00DB50A1" w:rsidP="00136297">
      <w:pPr>
        <w:pStyle w:val="TableParagraph"/>
        <w:numPr>
          <w:ilvl w:val="0"/>
          <w:numId w:val="21"/>
        </w:numPr>
        <w:spacing w:before="188"/>
        <w:rPr>
          <w:sz w:val="20"/>
        </w:rPr>
      </w:pPr>
      <w:r w:rsidRPr="008B0648">
        <w:rPr>
          <w:b/>
          <w:bCs/>
          <w:sz w:val="20"/>
        </w:rPr>
        <w:t>Documentation and Filing:</w:t>
      </w:r>
      <w:r w:rsidRPr="008B0648">
        <w:rPr>
          <w:sz w:val="20"/>
        </w:rPr>
        <w:t xml:space="preserve"> Maintain a proper and organized filing system for all Supply Chain documentation to ensure</w:t>
      </w:r>
      <w:r w:rsidR="00136297">
        <w:rPr>
          <w:rFonts w:hint="cs"/>
          <w:sz w:val="20"/>
          <w:rtl/>
        </w:rPr>
        <w:t xml:space="preserve"> </w:t>
      </w:r>
      <w:r w:rsidR="00136297">
        <w:rPr>
          <w:sz w:val="20"/>
        </w:rPr>
        <w:t>t</w:t>
      </w:r>
      <w:r w:rsidRPr="00136297">
        <w:rPr>
          <w:sz w:val="20"/>
        </w:rPr>
        <w:t>raceability and audit readiness.</w:t>
      </w:r>
    </w:p>
    <w:p w14:paraId="394CEB56" w14:textId="572E8DD9" w:rsidR="00DB50A1" w:rsidRPr="00136297" w:rsidRDefault="00DB50A1" w:rsidP="00136297">
      <w:pPr>
        <w:pStyle w:val="TableParagraph"/>
        <w:numPr>
          <w:ilvl w:val="0"/>
          <w:numId w:val="21"/>
        </w:numPr>
        <w:spacing w:before="188"/>
        <w:rPr>
          <w:sz w:val="20"/>
        </w:rPr>
      </w:pPr>
      <w:r w:rsidRPr="009C2D06">
        <w:rPr>
          <w:b/>
          <w:bCs/>
          <w:sz w:val="20"/>
        </w:rPr>
        <w:t>Stockholders engagements</w:t>
      </w:r>
      <w:r>
        <w:rPr>
          <w:b/>
          <w:bCs/>
          <w:sz w:val="20"/>
        </w:rPr>
        <w:t>:</w:t>
      </w:r>
      <w:r>
        <w:rPr>
          <w:sz w:val="20"/>
        </w:rPr>
        <w:t xml:space="preserve"> </w:t>
      </w:r>
      <w:r w:rsidRPr="008B0648">
        <w:rPr>
          <w:sz w:val="20"/>
        </w:rPr>
        <w:t>Establish and maintain transparent and professional relationships with suppliers, service providers, relevant local</w:t>
      </w:r>
      <w:r w:rsidR="00136297">
        <w:rPr>
          <w:sz w:val="20"/>
        </w:rPr>
        <w:t xml:space="preserve"> a</w:t>
      </w:r>
      <w:r w:rsidRPr="00136297">
        <w:rPr>
          <w:sz w:val="20"/>
        </w:rPr>
        <w:t>uthorities, and partner NGOs in relation to supply chain and procurement matters.</w:t>
      </w:r>
    </w:p>
    <w:p w14:paraId="3FD74450" w14:textId="2F3DDEB9" w:rsidR="001D5862" w:rsidRPr="00136297" w:rsidRDefault="00DB50A1" w:rsidP="00136297">
      <w:pPr>
        <w:pStyle w:val="TableParagraph"/>
        <w:numPr>
          <w:ilvl w:val="0"/>
          <w:numId w:val="21"/>
        </w:numPr>
        <w:spacing w:before="188"/>
        <w:rPr>
          <w:sz w:val="20"/>
        </w:rPr>
      </w:pPr>
      <w:r w:rsidRPr="008B0648">
        <w:rPr>
          <w:sz w:val="20"/>
        </w:rPr>
        <w:t>Support supply chain coordination for projects implemented in partnership with national actors, ensuring compliance</w:t>
      </w:r>
      <w:r w:rsidR="00136297">
        <w:rPr>
          <w:sz w:val="20"/>
        </w:rPr>
        <w:t xml:space="preserve"> w</w:t>
      </w:r>
      <w:r w:rsidRPr="00136297">
        <w:rPr>
          <w:sz w:val="20"/>
        </w:rPr>
        <w:t>ith agreed procurement standards.</w:t>
      </w:r>
    </w:p>
    <w:p w14:paraId="6F9C0DEA" w14:textId="15E9E9D8" w:rsidR="00DB50A1" w:rsidRDefault="00DB50A1" w:rsidP="00DB50A1">
      <w:pPr>
        <w:pStyle w:val="TableParagraph"/>
        <w:spacing w:before="188"/>
        <w:ind w:left="62"/>
        <w:rPr>
          <w:b/>
          <w:bCs/>
          <w:sz w:val="20"/>
        </w:rPr>
      </w:pPr>
      <w:r w:rsidRPr="000732E9">
        <w:rPr>
          <w:b/>
          <w:bCs/>
          <w:sz w:val="20"/>
        </w:rPr>
        <w:t>Specific</w:t>
      </w:r>
      <w:r w:rsidRPr="000732E9">
        <w:rPr>
          <w:b/>
          <w:bCs/>
          <w:spacing w:val="-3"/>
          <w:sz w:val="20"/>
        </w:rPr>
        <w:t xml:space="preserve"> </w:t>
      </w:r>
      <w:r w:rsidRPr="000732E9">
        <w:rPr>
          <w:b/>
          <w:bCs/>
          <w:sz w:val="20"/>
        </w:rPr>
        <w:t>responsibilities</w:t>
      </w:r>
      <w:r w:rsidR="00C1199B">
        <w:rPr>
          <w:b/>
          <w:bCs/>
          <w:sz w:val="20"/>
        </w:rPr>
        <w:t>:</w:t>
      </w:r>
    </w:p>
    <w:p w14:paraId="1AD5C4C1" w14:textId="77777777" w:rsidR="00C1199B" w:rsidRDefault="00C1199B" w:rsidP="00DB50A1">
      <w:pPr>
        <w:pStyle w:val="TableParagraph"/>
        <w:spacing w:before="188"/>
        <w:ind w:left="62"/>
        <w:rPr>
          <w:sz w:val="20"/>
        </w:rPr>
      </w:pPr>
    </w:p>
    <w:p w14:paraId="50CEB860"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Undertake procurement of goods and services for South Area office, in adherence to DRC’s internal policies and donor guidelines.</w:t>
      </w:r>
    </w:p>
    <w:p w14:paraId="25842A25"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Coordinate at area level to ensure all Projects requirements for goods and services are updated in procurement plan.</w:t>
      </w:r>
    </w:p>
    <w:p w14:paraId="5A519D2A"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Run market assessments to ensure up to date information about local market (quantities, qualities and products) is available to support project planning and technical inputs into procurement plans</w:t>
      </w:r>
      <w:r>
        <w:rPr>
          <w:rFonts w:cs="Arial"/>
          <w:sz w:val="20"/>
        </w:rPr>
        <w:t>.</w:t>
      </w:r>
    </w:p>
    <w:p w14:paraId="0807384A"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Coordinate with suppliers to establish realistic delivery timelines and monitor actual deliveries to assess supplier performance.</w:t>
      </w:r>
    </w:p>
    <w:p w14:paraId="3FA6C362"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Track all procurement activities—from planning and requests to final receipt—including order requests, purchase orders, RFQs, RFPs, and ITBs. Maintain and regularly update procurement trackers and share them with relevant</w:t>
      </w:r>
      <w:r>
        <w:rPr>
          <w:rFonts w:cs="Arial"/>
          <w:sz w:val="20"/>
        </w:rPr>
        <w:t xml:space="preserve"> </w:t>
      </w:r>
      <w:r w:rsidRPr="00A742C8">
        <w:rPr>
          <w:rFonts w:cs="Arial"/>
          <w:sz w:val="20"/>
        </w:rPr>
        <w:t>stakeholders.</w:t>
      </w:r>
    </w:p>
    <w:p w14:paraId="7BA25C04"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Responsible for bid and proposal evaluations, ensuring that evaluation reports, technical assessments, negotiation minutes, and final contracts are complete and justify selection decisions.</w:t>
      </w:r>
    </w:p>
    <w:p w14:paraId="1EB1085B"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Draft and amend contracts as needed to support procurement processes.</w:t>
      </w:r>
    </w:p>
    <w:p w14:paraId="089A4B20"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Maintain a centralized database of all procurement activities for the Area Office and specific projects.</w:t>
      </w:r>
    </w:p>
    <w:p w14:paraId="2240C9B7"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Ensure procurement documentation is complete and compliant with DRC and donor policies, with both digital and physical files properly organized and accessible for audits.</w:t>
      </w:r>
    </w:p>
    <w:p w14:paraId="2A874913"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Prepare and submit payment requests for completed procurements promptly to ensure timely payments to suppliers and contractors.</w:t>
      </w:r>
    </w:p>
    <w:p w14:paraId="230B1E58"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Ensure all documentation required for onboarding new suppliers in DRC Dynamics is accurate, and coordinate with the SC Team Leader for finalization and Lexis Nexis screening.</w:t>
      </w:r>
    </w:p>
    <w:p w14:paraId="7C97D189"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Notify non-selected suppliers of the outcome of their bids, maintaining transparency and fairness.</w:t>
      </w:r>
    </w:p>
    <w:p w14:paraId="674E5E1E"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Maintain and update all procurement data within DRC Dynamics, ensuring data integrity and compliance.</w:t>
      </w:r>
    </w:p>
    <w:p w14:paraId="447D8DB9" w14:textId="77777777" w:rsidR="00DB50A1" w:rsidRPr="00A742C8" w:rsidRDefault="00DB50A1" w:rsidP="00DB50A1">
      <w:pPr>
        <w:pStyle w:val="TableParagraph"/>
        <w:numPr>
          <w:ilvl w:val="0"/>
          <w:numId w:val="22"/>
        </w:numPr>
        <w:spacing w:before="1"/>
        <w:rPr>
          <w:rFonts w:cs="Arial"/>
          <w:sz w:val="20"/>
        </w:rPr>
      </w:pPr>
      <w:r w:rsidRPr="00A742C8">
        <w:rPr>
          <w:rFonts w:cs="Arial"/>
          <w:sz w:val="20"/>
        </w:rPr>
        <w:t>Perform any other duties as assigned by the line manager in accordance with DRC needs.</w:t>
      </w:r>
    </w:p>
    <w:p w14:paraId="1FB2D078" w14:textId="77777777" w:rsidR="00DB50A1" w:rsidRDefault="00DB50A1" w:rsidP="00DB50A1">
      <w:pPr>
        <w:pStyle w:val="TableParagraph"/>
        <w:spacing w:before="1"/>
        <w:rPr>
          <w:b/>
        </w:rPr>
      </w:pPr>
    </w:p>
    <w:p w14:paraId="4F6C2B21" w14:textId="77777777" w:rsidR="003436BD" w:rsidRDefault="003436BD" w:rsidP="00DB50A1">
      <w:pPr>
        <w:pStyle w:val="TableParagraph"/>
        <w:spacing w:line="244" w:lineRule="exact"/>
        <w:ind w:left="107"/>
        <w:rPr>
          <w:b/>
          <w:sz w:val="20"/>
        </w:rPr>
      </w:pPr>
    </w:p>
    <w:p w14:paraId="611EBC70" w14:textId="77777777" w:rsidR="003436BD" w:rsidRDefault="003436BD" w:rsidP="00DB50A1">
      <w:pPr>
        <w:pStyle w:val="TableParagraph"/>
        <w:spacing w:line="244" w:lineRule="exact"/>
        <w:ind w:left="107"/>
        <w:rPr>
          <w:b/>
          <w:sz w:val="20"/>
        </w:rPr>
      </w:pPr>
    </w:p>
    <w:p w14:paraId="1176DBDD" w14:textId="77777777" w:rsidR="003436BD" w:rsidRDefault="003436BD" w:rsidP="00DB50A1">
      <w:pPr>
        <w:pStyle w:val="TableParagraph"/>
        <w:spacing w:line="244" w:lineRule="exact"/>
        <w:ind w:left="107"/>
        <w:rPr>
          <w:b/>
          <w:sz w:val="20"/>
        </w:rPr>
      </w:pPr>
    </w:p>
    <w:p w14:paraId="29F45267" w14:textId="732FF27F" w:rsidR="00DB50A1" w:rsidRDefault="00DB50A1" w:rsidP="00DB50A1">
      <w:pPr>
        <w:pStyle w:val="TableParagraph"/>
        <w:spacing w:line="244" w:lineRule="exact"/>
        <w:ind w:left="107"/>
        <w:rPr>
          <w:b/>
          <w:sz w:val="20"/>
        </w:rPr>
      </w:pPr>
      <w:r>
        <w:rPr>
          <w:b/>
          <w:sz w:val="20"/>
        </w:rPr>
        <w:lastRenderedPageBreak/>
        <w:t>Communication</w:t>
      </w:r>
      <w:r w:rsidR="003436BD">
        <w:rPr>
          <w:b/>
          <w:sz w:val="20"/>
        </w:rPr>
        <w:t>:</w:t>
      </w:r>
    </w:p>
    <w:p w14:paraId="592758EA" w14:textId="77777777" w:rsidR="003436BD" w:rsidRDefault="003436BD" w:rsidP="00DB50A1">
      <w:pPr>
        <w:pStyle w:val="TableParagraph"/>
        <w:spacing w:line="244" w:lineRule="exact"/>
        <w:ind w:left="107"/>
        <w:rPr>
          <w:b/>
          <w:sz w:val="20"/>
        </w:rPr>
      </w:pPr>
    </w:p>
    <w:p w14:paraId="1D0A05D9" w14:textId="77777777" w:rsidR="00DB50A1" w:rsidRDefault="00DB50A1" w:rsidP="00DB50A1">
      <w:pPr>
        <w:pStyle w:val="ListParagraph"/>
        <w:jc w:val="both"/>
        <w:rPr>
          <w:sz w:val="20"/>
        </w:rPr>
      </w:pPr>
      <w:r w:rsidRPr="00F21ECE">
        <w:rPr>
          <w:sz w:val="20"/>
        </w:rPr>
        <w:t>Maintain a regular and effective communication channel between the Area Office (AO) and Country Office (CO) Supply Chain teams to ensure timely, efficient, and coordinated support on all related supply chain matters.</w:t>
      </w:r>
    </w:p>
    <w:p w14:paraId="248F13CD" w14:textId="77777777" w:rsidR="00DB50A1" w:rsidRDefault="00DB50A1" w:rsidP="00DB50A1">
      <w:pPr>
        <w:pStyle w:val="ListParagraph"/>
        <w:jc w:val="both"/>
        <w:rPr>
          <w:sz w:val="20"/>
        </w:rPr>
      </w:pPr>
    </w:p>
    <w:p w14:paraId="1FF75B45" w14:textId="17DD6C27" w:rsidR="00DB50A1" w:rsidRPr="00B41C08" w:rsidRDefault="00DB50A1" w:rsidP="00DB50A1">
      <w:pPr>
        <w:pStyle w:val="ListParagraph"/>
        <w:ind w:left="0"/>
        <w:jc w:val="both"/>
        <w:rPr>
          <w:b/>
          <w:bCs/>
          <w:sz w:val="20"/>
          <w:szCs w:val="20"/>
          <w:lang w:val="en-GB"/>
        </w:rPr>
      </w:pPr>
      <w:r w:rsidRPr="00B41C08">
        <w:rPr>
          <w:b/>
          <w:bCs/>
          <w:sz w:val="20"/>
          <w:szCs w:val="20"/>
          <w:lang w:val="en-GB"/>
        </w:rPr>
        <w:t>Partnership &amp; Localisation Support</w:t>
      </w:r>
      <w:r w:rsidR="003436BD">
        <w:rPr>
          <w:b/>
          <w:bCs/>
          <w:sz w:val="20"/>
          <w:szCs w:val="20"/>
          <w:lang w:val="en-GB"/>
        </w:rPr>
        <w:t>:</w:t>
      </w:r>
    </w:p>
    <w:p w14:paraId="6F751797" w14:textId="77777777" w:rsidR="00DB50A1" w:rsidRPr="00675DF6" w:rsidRDefault="00DB50A1" w:rsidP="00DB50A1">
      <w:pPr>
        <w:pStyle w:val="TableParagraph"/>
        <w:numPr>
          <w:ilvl w:val="0"/>
          <w:numId w:val="22"/>
        </w:numPr>
        <w:spacing w:before="1"/>
        <w:rPr>
          <w:rFonts w:asciiTheme="minorHAnsi" w:eastAsiaTheme="minorEastAsia" w:hAnsiTheme="minorHAnsi" w:cstheme="minorBidi"/>
          <w:sz w:val="20"/>
          <w:lang w:val="da-DK" w:eastAsia="da-DK"/>
        </w:rPr>
      </w:pPr>
      <w:r w:rsidRPr="00675DF6">
        <w:rPr>
          <w:rFonts w:asciiTheme="minorHAnsi" w:eastAsiaTheme="minorEastAsia" w:hAnsiTheme="minorHAnsi" w:cstheme="minorBidi"/>
          <w:sz w:val="20"/>
          <w:lang w:val="da-DK" w:eastAsia="da-DK"/>
        </w:rPr>
        <w:t>Provide procurement technical support to partnership-based projects at Area level, in coordination with the Partnerships and CO Supply Chain teams.</w:t>
      </w:r>
    </w:p>
    <w:p w14:paraId="7A16FE87" w14:textId="77777777" w:rsidR="00DB50A1" w:rsidRPr="00675DF6" w:rsidRDefault="00DB50A1" w:rsidP="00DB50A1">
      <w:pPr>
        <w:pStyle w:val="TableParagraph"/>
        <w:numPr>
          <w:ilvl w:val="0"/>
          <w:numId w:val="22"/>
        </w:numPr>
        <w:spacing w:before="1"/>
        <w:rPr>
          <w:rFonts w:asciiTheme="minorHAnsi" w:eastAsiaTheme="minorEastAsia" w:hAnsiTheme="minorHAnsi" w:cstheme="minorBidi"/>
          <w:sz w:val="20"/>
          <w:lang w:val="da-DK" w:eastAsia="da-DK"/>
        </w:rPr>
      </w:pPr>
      <w:r w:rsidRPr="00675DF6">
        <w:rPr>
          <w:rFonts w:asciiTheme="minorHAnsi" w:eastAsiaTheme="minorEastAsia" w:hAnsiTheme="minorHAnsi" w:cstheme="minorBidi"/>
          <w:sz w:val="20"/>
          <w:lang w:val="da-DK" w:eastAsia="da-DK"/>
        </w:rPr>
        <w:t>Contribute to partner due diligence processes by providing supplier screening, market assessments, and procurement compliance documentation when requested.</w:t>
      </w:r>
    </w:p>
    <w:p w14:paraId="6DE3FE15" w14:textId="77777777" w:rsidR="00145A2E" w:rsidRPr="00675DF6" w:rsidRDefault="00DB50A1" w:rsidP="00145A2E">
      <w:pPr>
        <w:pStyle w:val="TableParagraph"/>
        <w:numPr>
          <w:ilvl w:val="0"/>
          <w:numId w:val="22"/>
        </w:numPr>
        <w:spacing w:before="1"/>
        <w:rPr>
          <w:rFonts w:asciiTheme="minorHAnsi" w:eastAsiaTheme="minorEastAsia" w:hAnsiTheme="minorHAnsi" w:cstheme="minorBidi"/>
          <w:sz w:val="20"/>
          <w:lang w:val="da-DK" w:eastAsia="da-DK"/>
        </w:rPr>
      </w:pPr>
      <w:r w:rsidRPr="00675DF6">
        <w:rPr>
          <w:rFonts w:asciiTheme="minorHAnsi" w:eastAsiaTheme="minorEastAsia" w:hAnsiTheme="minorHAnsi" w:cstheme="minorBidi"/>
          <w:sz w:val="20"/>
          <w:lang w:val="da-DK" w:eastAsia="da-DK"/>
        </w:rPr>
        <w:t>Ensure procurement documentation related to sub-grants or consortium projects meets donor and DRC compliance standards.</w:t>
      </w:r>
    </w:p>
    <w:p w14:paraId="45FDD6D5" w14:textId="5E975726" w:rsidR="00DB50A1" w:rsidRPr="00675DF6" w:rsidRDefault="00DB50A1" w:rsidP="00145A2E">
      <w:pPr>
        <w:pStyle w:val="TableParagraph"/>
        <w:numPr>
          <w:ilvl w:val="0"/>
          <w:numId w:val="22"/>
        </w:numPr>
        <w:spacing w:before="1"/>
        <w:rPr>
          <w:rFonts w:asciiTheme="minorHAnsi" w:eastAsiaTheme="minorEastAsia" w:hAnsiTheme="minorHAnsi" w:cstheme="minorBidi"/>
          <w:sz w:val="20"/>
          <w:lang w:val="da-DK" w:eastAsia="da-DK"/>
        </w:rPr>
      </w:pPr>
      <w:r w:rsidRPr="00675DF6">
        <w:rPr>
          <w:rFonts w:asciiTheme="minorHAnsi" w:eastAsiaTheme="minorEastAsia" w:hAnsiTheme="minorHAnsi" w:cstheme="minorBidi"/>
          <w:sz w:val="20"/>
          <w:lang w:val="da-DK" w:eastAsia="da-DK"/>
        </w:rPr>
        <w:t>Promote use of local suppliers and market-based solutions where feasible, ensuring value for money and strengthening local economic actors in line with localization commitments.</w:t>
      </w:r>
    </w:p>
    <w:p w14:paraId="6EF73FD1" w14:textId="77777777" w:rsidR="00145A2E" w:rsidRPr="00145A2E" w:rsidRDefault="00145A2E" w:rsidP="00145A2E">
      <w:pPr>
        <w:pStyle w:val="TableParagraph"/>
        <w:spacing w:before="1"/>
        <w:ind w:left="360"/>
        <w:rPr>
          <w:bCs/>
        </w:rPr>
      </w:pPr>
    </w:p>
    <w:p w14:paraId="742BB248" w14:textId="493648FD" w:rsidR="00EA02F7" w:rsidRDefault="00EA02F7" w:rsidP="00EA02F7">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 xml:space="preserve">Experience and </w:t>
      </w:r>
      <w:r w:rsidR="0053532F" w:rsidRPr="004419CD">
        <w:rPr>
          <w:rStyle w:val="Strong"/>
          <w:rFonts w:asciiTheme="minorHAnsi" w:hAnsiTheme="minorHAnsi" w:cstheme="minorHAnsi"/>
          <w:sz w:val="22"/>
          <w:szCs w:val="22"/>
          <w:lang w:val="en-US"/>
        </w:rPr>
        <w:t>Technical Competencies</w:t>
      </w:r>
      <w:r w:rsidRPr="004419CD">
        <w:rPr>
          <w:rStyle w:val="Strong"/>
          <w:rFonts w:asciiTheme="minorHAnsi" w:hAnsiTheme="minorHAnsi" w:cstheme="minorHAnsi"/>
          <w:sz w:val="22"/>
          <w:szCs w:val="22"/>
          <w:lang w:val="en-US"/>
        </w:rPr>
        <w:t>:</w:t>
      </w:r>
    </w:p>
    <w:p w14:paraId="3F198CFD" w14:textId="77777777" w:rsidR="00DB50A1" w:rsidRPr="00BE4E14" w:rsidRDefault="00DB50A1" w:rsidP="00DB50A1">
      <w:pPr>
        <w:pStyle w:val="TableParagraph"/>
        <w:numPr>
          <w:ilvl w:val="0"/>
          <w:numId w:val="23"/>
        </w:numPr>
        <w:tabs>
          <w:tab w:val="left" w:pos="829"/>
        </w:tabs>
        <w:spacing w:before="1"/>
        <w:rPr>
          <w:sz w:val="20"/>
        </w:rPr>
      </w:pPr>
      <w:r w:rsidRPr="00BE4E14">
        <w:rPr>
          <w:sz w:val="20"/>
        </w:rPr>
        <w:t>At least 3 years of experience in humanitarian Supply chain/Procurement.</w:t>
      </w:r>
    </w:p>
    <w:p w14:paraId="5242A358" w14:textId="77777777" w:rsidR="00DB50A1" w:rsidRPr="00BE4E14" w:rsidRDefault="00DB50A1" w:rsidP="00DB50A1">
      <w:pPr>
        <w:pStyle w:val="TableParagraph"/>
        <w:numPr>
          <w:ilvl w:val="0"/>
          <w:numId w:val="23"/>
        </w:numPr>
        <w:tabs>
          <w:tab w:val="left" w:pos="829"/>
        </w:tabs>
        <w:spacing w:before="1"/>
        <w:rPr>
          <w:sz w:val="20"/>
        </w:rPr>
      </w:pPr>
      <w:r w:rsidRPr="00BE4E14">
        <w:rPr>
          <w:sz w:val="20"/>
        </w:rPr>
        <w:t>Working knowledge of procurement rules and regulations of major international donors</w:t>
      </w:r>
    </w:p>
    <w:p w14:paraId="61815436" w14:textId="77777777" w:rsidR="00DB50A1" w:rsidRPr="00BE4E14" w:rsidRDefault="00DB50A1" w:rsidP="00DB50A1">
      <w:pPr>
        <w:pStyle w:val="TableParagraph"/>
        <w:numPr>
          <w:ilvl w:val="0"/>
          <w:numId w:val="23"/>
        </w:numPr>
        <w:tabs>
          <w:tab w:val="left" w:pos="829"/>
        </w:tabs>
        <w:spacing w:before="1"/>
        <w:rPr>
          <w:sz w:val="20"/>
        </w:rPr>
      </w:pPr>
      <w:r w:rsidRPr="00BE4E14">
        <w:rPr>
          <w:sz w:val="20"/>
        </w:rPr>
        <w:t>Familiarity with supplier due diligence processes, including sanctions screening systems (e.g., Lexis Nexis or similar).</w:t>
      </w:r>
    </w:p>
    <w:p w14:paraId="39889560" w14:textId="77777777" w:rsidR="00DB50A1" w:rsidRPr="00BE4E14" w:rsidRDefault="00DB50A1" w:rsidP="00DB50A1">
      <w:pPr>
        <w:pStyle w:val="TableParagraph"/>
        <w:numPr>
          <w:ilvl w:val="0"/>
          <w:numId w:val="23"/>
        </w:numPr>
        <w:tabs>
          <w:tab w:val="left" w:pos="829"/>
        </w:tabs>
        <w:spacing w:before="1"/>
        <w:rPr>
          <w:sz w:val="20"/>
        </w:rPr>
      </w:pPr>
      <w:r w:rsidRPr="00BE4E14">
        <w:rPr>
          <w:sz w:val="20"/>
        </w:rPr>
        <w:t>Proficiency in Microsoft Office tools: Word, Excel, PowerPoint</w:t>
      </w:r>
    </w:p>
    <w:p w14:paraId="47D76415" w14:textId="77777777" w:rsidR="00DB50A1" w:rsidRPr="00BE4E14" w:rsidRDefault="00DB50A1" w:rsidP="00DB50A1">
      <w:pPr>
        <w:pStyle w:val="TableParagraph"/>
        <w:numPr>
          <w:ilvl w:val="0"/>
          <w:numId w:val="23"/>
        </w:numPr>
        <w:tabs>
          <w:tab w:val="left" w:pos="829"/>
        </w:tabs>
        <w:spacing w:before="1"/>
        <w:rPr>
          <w:sz w:val="20"/>
        </w:rPr>
      </w:pPr>
      <w:r w:rsidRPr="00BE4E14">
        <w:rPr>
          <w:sz w:val="20"/>
        </w:rPr>
        <w:t>Prior work experience with ERP system is added advantage.</w:t>
      </w:r>
    </w:p>
    <w:p w14:paraId="1B0811BB" w14:textId="2C3DD2D5" w:rsidR="000114A9" w:rsidRPr="004419CD" w:rsidRDefault="000114A9" w:rsidP="00837B8F">
      <w:pPr>
        <w:pStyle w:val="NormalWeb"/>
        <w:rPr>
          <w:rFonts w:asciiTheme="minorHAnsi" w:eastAsiaTheme="minorEastAsia" w:hAnsiTheme="minorHAnsi" w:cstheme="minorHAnsi"/>
          <w:color w:val="auto"/>
          <w:sz w:val="22"/>
          <w:szCs w:val="22"/>
          <w:lang w:val="en-US" w:eastAsia="da-DK"/>
        </w:rPr>
      </w:pPr>
    </w:p>
    <w:p w14:paraId="58B7AEE3" w14:textId="69E00147" w:rsidR="00821F75" w:rsidRDefault="00EA02F7" w:rsidP="00821F75">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Education:</w:t>
      </w:r>
    </w:p>
    <w:p w14:paraId="519DF77B" w14:textId="08A0C772" w:rsidR="00DB50A1" w:rsidRPr="00BE4E14" w:rsidRDefault="00DB50A1" w:rsidP="00821F75">
      <w:pPr>
        <w:pStyle w:val="NormalWeb"/>
        <w:rPr>
          <w:rFonts w:ascii="Calibri" w:eastAsia="Calibri" w:hAnsi="Calibri" w:cs="Calibri"/>
          <w:b/>
          <w:bCs/>
          <w:color w:val="auto"/>
          <w:sz w:val="20"/>
          <w:lang w:eastAsia="en-US"/>
        </w:rPr>
      </w:pPr>
      <w:r w:rsidRPr="00BE4E14">
        <w:rPr>
          <w:rFonts w:ascii="Calibri" w:eastAsia="Calibri" w:hAnsi="Calibri" w:cs="Calibri"/>
          <w:color w:val="auto"/>
          <w:sz w:val="20"/>
          <w:szCs w:val="22"/>
          <w:lang w:val="en-US" w:eastAsia="en-US"/>
        </w:rPr>
        <w:t>Diploma or equivalent professional qualification</w:t>
      </w:r>
      <w:r w:rsidR="00BE4E14" w:rsidRPr="00BE4E14">
        <w:rPr>
          <w:rFonts w:ascii="Calibri" w:eastAsia="Calibri" w:hAnsi="Calibri" w:cs="Calibri"/>
          <w:color w:val="auto"/>
          <w:sz w:val="20"/>
          <w:szCs w:val="22"/>
          <w:lang w:val="en-US" w:eastAsia="en-US"/>
        </w:rPr>
        <w:t>.</w:t>
      </w:r>
    </w:p>
    <w:p w14:paraId="025BAED5" w14:textId="77777777" w:rsidR="00DB50A1" w:rsidRDefault="00DB50A1" w:rsidP="00EA02F7">
      <w:pPr>
        <w:pStyle w:val="NormalWeb"/>
        <w:rPr>
          <w:rStyle w:val="Strong"/>
          <w:rFonts w:asciiTheme="minorHAnsi" w:hAnsiTheme="minorHAnsi" w:cstheme="minorHAnsi"/>
          <w:sz w:val="22"/>
          <w:szCs w:val="22"/>
          <w:lang w:val="en-US"/>
        </w:rPr>
      </w:pPr>
    </w:p>
    <w:p w14:paraId="0FE3560C" w14:textId="15F20FFA" w:rsidR="00EA02F7" w:rsidRDefault="00EA02F7" w:rsidP="00EA02F7">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Languages:</w:t>
      </w:r>
    </w:p>
    <w:p w14:paraId="2FABEAF8" w14:textId="77777777" w:rsidR="00DB50A1" w:rsidRPr="00DB50A1" w:rsidRDefault="00DB50A1" w:rsidP="00DB50A1">
      <w:pPr>
        <w:pStyle w:val="ListParagraph"/>
        <w:numPr>
          <w:ilvl w:val="0"/>
          <w:numId w:val="25"/>
        </w:numPr>
        <w:spacing w:after="0" w:line="240" w:lineRule="auto"/>
        <w:jc w:val="both"/>
        <w:rPr>
          <w:sz w:val="20"/>
          <w:szCs w:val="20"/>
        </w:rPr>
      </w:pPr>
      <w:r w:rsidRPr="00DA0351">
        <w:rPr>
          <w:bCs/>
          <w:sz w:val="20"/>
          <w:szCs w:val="20"/>
        </w:rPr>
        <w:t>Fluency in Arabic</w:t>
      </w:r>
    </w:p>
    <w:p w14:paraId="50B24D02" w14:textId="7161EC28" w:rsidR="009E0AEB" w:rsidRDefault="00DB50A1" w:rsidP="00DB50A1">
      <w:pPr>
        <w:pStyle w:val="ListParagraph"/>
        <w:numPr>
          <w:ilvl w:val="0"/>
          <w:numId w:val="25"/>
        </w:numPr>
        <w:spacing w:after="0" w:line="240" w:lineRule="auto"/>
        <w:jc w:val="both"/>
        <w:rPr>
          <w:sz w:val="20"/>
          <w:szCs w:val="20"/>
        </w:rPr>
      </w:pPr>
      <w:r w:rsidRPr="00DB50A1">
        <w:rPr>
          <w:sz w:val="20"/>
          <w:szCs w:val="20"/>
        </w:rPr>
        <w:t>English proficiency (intermediary level or above)</w:t>
      </w:r>
    </w:p>
    <w:p w14:paraId="54AD9FFC" w14:textId="590B9347" w:rsidR="00DB50A1" w:rsidRDefault="00DB50A1" w:rsidP="00DB50A1">
      <w:pPr>
        <w:spacing w:after="0" w:line="240" w:lineRule="auto"/>
        <w:jc w:val="both"/>
        <w:rPr>
          <w:sz w:val="20"/>
          <w:szCs w:val="20"/>
        </w:rPr>
      </w:pPr>
    </w:p>
    <w:p w14:paraId="2C1DDD97" w14:textId="77777777" w:rsidR="00DB50A1" w:rsidRPr="00DB50A1" w:rsidRDefault="00DB50A1" w:rsidP="00DB50A1">
      <w:pPr>
        <w:spacing w:after="0" w:line="240" w:lineRule="auto"/>
        <w:jc w:val="both"/>
        <w:rPr>
          <w:sz w:val="20"/>
          <w:szCs w:val="20"/>
        </w:rPr>
      </w:pPr>
    </w:p>
    <w:p w14:paraId="2B5C0959" w14:textId="6287542A" w:rsidR="00DB50A1" w:rsidRPr="00DB50A1" w:rsidRDefault="00EA02F7" w:rsidP="00DB50A1">
      <w:pPr>
        <w:pStyle w:val="NormalWeb"/>
        <w:rPr>
          <w:rFonts w:asciiTheme="minorHAnsi" w:hAnsiTheme="minorHAnsi" w:cstheme="minorHAnsi"/>
          <w:sz w:val="22"/>
          <w:szCs w:val="22"/>
          <w:lang w:val="en-US"/>
        </w:rPr>
      </w:pPr>
      <w:r w:rsidRPr="004419CD">
        <w:rPr>
          <w:rStyle w:val="Emphasis"/>
          <w:rFonts w:asciiTheme="minorHAnsi" w:hAnsiTheme="minorHAnsi" w:cstheme="minorHAnsi"/>
          <w:sz w:val="22"/>
          <w:szCs w:val="22"/>
          <w:lang w:val="en-US"/>
        </w:rPr>
        <w:t> In this position, you are expected to demonstrate DRC’ five core competencies:  </w:t>
      </w:r>
    </w:p>
    <w:p w14:paraId="04DF6F2E" w14:textId="77777777" w:rsidR="00DB50A1" w:rsidRPr="00360B8E" w:rsidRDefault="00DB50A1" w:rsidP="00DB50A1">
      <w:pPr>
        <w:pStyle w:val="TableParagraph"/>
        <w:numPr>
          <w:ilvl w:val="0"/>
          <w:numId w:val="24"/>
        </w:numPr>
        <w:tabs>
          <w:tab w:val="left" w:pos="829"/>
        </w:tabs>
        <w:spacing w:before="1"/>
        <w:rPr>
          <w:sz w:val="20"/>
        </w:rPr>
      </w:pPr>
      <w:r w:rsidRPr="00360B8E">
        <w:rPr>
          <w:b/>
          <w:bCs/>
          <w:sz w:val="20"/>
        </w:rPr>
        <w:t>Striving for Excellence</w:t>
      </w:r>
      <w:r>
        <w:rPr>
          <w:b/>
          <w:bCs/>
          <w:sz w:val="20"/>
        </w:rPr>
        <w:t xml:space="preserve">: </w:t>
      </w:r>
      <w:r w:rsidRPr="00360B8E">
        <w:rPr>
          <w:sz w:val="20"/>
        </w:rPr>
        <w:t>Focus on achieving results while ensuring efficient processes.</w:t>
      </w:r>
    </w:p>
    <w:p w14:paraId="0AB8F502" w14:textId="77777777" w:rsidR="00DB50A1" w:rsidRPr="00360B8E" w:rsidRDefault="00DB50A1" w:rsidP="00DB50A1">
      <w:pPr>
        <w:pStyle w:val="TableParagraph"/>
        <w:numPr>
          <w:ilvl w:val="0"/>
          <w:numId w:val="24"/>
        </w:numPr>
        <w:tabs>
          <w:tab w:val="left" w:pos="829"/>
        </w:tabs>
        <w:spacing w:before="1"/>
        <w:rPr>
          <w:sz w:val="20"/>
        </w:rPr>
      </w:pPr>
      <w:r w:rsidRPr="00360B8E">
        <w:rPr>
          <w:b/>
          <w:bCs/>
          <w:sz w:val="20"/>
        </w:rPr>
        <w:t>Collaborating</w:t>
      </w:r>
      <w:r>
        <w:rPr>
          <w:b/>
          <w:bCs/>
          <w:sz w:val="20"/>
        </w:rPr>
        <w:t>: Engage</w:t>
      </w:r>
      <w:r w:rsidRPr="00360B8E">
        <w:rPr>
          <w:sz w:val="20"/>
        </w:rPr>
        <w:t xml:space="preserve"> relevant stakeholders and encourage constructive feedback.</w:t>
      </w:r>
    </w:p>
    <w:p w14:paraId="749BF12A" w14:textId="77777777" w:rsidR="00DB50A1" w:rsidRPr="00360B8E" w:rsidRDefault="00DB50A1" w:rsidP="00DB50A1">
      <w:pPr>
        <w:pStyle w:val="TableParagraph"/>
        <w:numPr>
          <w:ilvl w:val="0"/>
          <w:numId w:val="24"/>
        </w:numPr>
        <w:tabs>
          <w:tab w:val="left" w:pos="829"/>
        </w:tabs>
        <w:spacing w:before="1"/>
        <w:rPr>
          <w:sz w:val="20"/>
        </w:rPr>
      </w:pPr>
      <w:r w:rsidRPr="00360B8E">
        <w:rPr>
          <w:b/>
          <w:bCs/>
          <w:sz w:val="20"/>
        </w:rPr>
        <w:t>Taking the Lead</w:t>
      </w:r>
      <w:r>
        <w:rPr>
          <w:b/>
          <w:bCs/>
          <w:sz w:val="20"/>
        </w:rPr>
        <w:t xml:space="preserve">: </w:t>
      </w:r>
      <w:r w:rsidRPr="00360B8E">
        <w:rPr>
          <w:sz w:val="20"/>
        </w:rPr>
        <w:t>Show initiative and ownership, while promoting innovation.</w:t>
      </w:r>
    </w:p>
    <w:p w14:paraId="1D7FD53E" w14:textId="77777777" w:rsidR="00DB50A1" w:rsidRDefault="00DB50A1" w:rsidP="00DB50A1">
      <w:pPr>
        <w:pStyle w:val="TableParagraph"/>
        <w:numPr>
          <w:ilvl w:val="0"/>
          <w:numId w:val="24"/>
        </w:numPr>
        <w:tabs>
          <w:tab w:val="left" w:pos="829"/>
        </w:tabs>
        <w:spacing w:before="1"/>
        <w:rPr>
          <w:sz w:val="20"/>
        </w:rPr>
      </w:pPr>
      <w:r w:rsidRPr="00360B8E">
        <w:rPr>
          <w:b/>
          <w:bCs/>
          <w:sz w:val="20"/>
        </w:rPr>
        <w:t>Communicating</w:t>
      </w:r>
      <w:r>
        <w:rPr>
          <w:b/>
          <w:bCs/>
          <w:sz w:val="20"/>
        </w:rPr>
        <w:t xml:space="preserve">: </w:t>
      </w:r>
      <w:r w:rsidRPr="00360B8E">
        <w:rPr>
          <w:sz w:val="20"/>
        </w:rPr>
        <w:t>Listen actively and communicate clearly, effectively, and honestly.</w:t>
      </w:r>
    </w:p>
    <w:p w14:paraId="4C245E1A" w14:textId="77777777" w:rsidR="00DB50A1" w:rsidRPr="00DB50A1" w:rsidRDefault="00DB50A1" w:rsidP="00DB50A1">
      <w:pPr>
        <w:pStyle w:val="TableParagraph"/>
        <w:numPr>
          <w:ilvl w:val="0"/>
          <w:numId w:val="24"/>
        </w:numPr>
        <w:tabs>
          <w:tab w:val="left" w:pos="829"/>
        </w:tabs>
        <w:spacing w:before="1"/>
        <w:rPr>
          <w:sz w:val="20"/>
        </w:rPr>
      </w:pPr>
      <w:r w:rsidRPr="00DB50A1">
        <w:rPr>
          <w:b/>
          <w:bCs/>
          <w:sz w:val="20"/>
        </w:rPr>
        <w:t>Demonstrating Integrity: Uphold</w:t>
      </w:r>
      <w:r w:rsidRPr="00DB50A1">
        <w:rPr>
          <w:sz w:val="20"/>
        </w:rPr>
        <w:t xml:space="preserve"> and promote the highest standards of ethical and professional conduct in line with DRC’s values and Code of Conduct, including safeguarding against sexual exploitation, abuse, and harassment.</w:t>
      </w:r>
    </w:p>
    <w:p w14:paraId="29B2BA27" w14:textId="77777777" w:rsidR="00BE4E14" w:rsidRDefault="00BE4E14" w:rsidP="00EA02F7">
      <w:pPr>
        <w:pStyle w:val="NormalWeb"/>
        <w:rPr>
          <w:rStyle w:val="Strong"/>
          <w:rFonts w:asciiTheme="minorHAnsi" w:hAnsiTheme="minorHAnsi" w:cstheme="minorHAnsi"/>
          <w:sz w:val="22"/>
          <w:szCs w:val="22"/>
          <w:lang w:val="en-US"/>
        </w:rPr>
      </w:pPr>
    </w:p>
    <w:p w14:paraId="5ACFBAC6" w14:textId="593036CA"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We offer:</w:t>
      </w:r>
    </w:p>
    <w:p w14:paraId="6E3D1D76" w14:textId="2996D355"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Contract length: </w:t>
      </w:r>
      <w:r w:rsidR="00234566" w:rsidRPr="00DB50A1">
        <w:rPr>
          <w:rFonts w:asciiTheme="minorHAnsi" w:hAnsiTheme="minorHAnsi" w:cstheme="minorHAnsi"/>
          <w:sz w:val="22"/>
          <w:szCs w:val="22"/>
          <w:lang w:val="en-US"/>
        </w:rPr>
        <w:t>Until the e</w:t>
      </w:r>
      <w:r w:rsidR="008B4602" w:rsidRPr="00DB50A1">
        <w:rPr>
          <w:rFonts w:asciiTheme="minorHAnsi" w:hAnsiTheme="minorHAnsi" w:cstheme="minorHAnsi"/>
          <w:sz w:val="22"/>
          <w:szCs w:val="22"/>
          <w:lang w:val="en-US"/>
        </w:rPr>
        <w:t xml:space="preserve">nd </w:t>
      </w:r>
      <w:r w:rsidR="009312A4" w:rsidRPr="00DB50A1">
        <w:rPr>
          <w:rFonts w:asciiTheme="minorHAnsi" w:hAnsiTheme="minorHAnsi" w:cstheme="minorHAnsi"/>
          <w:sz w:val="22"/>
          <w:szCs w:val="22"/>
          <w:lang w:val="en-US"/>
        </w:rPr>
        <w:t xml:space="preserve">of December </w:t>
      </w:r>
      <w:r w:rsidR="008B4602" w:rsidRPr="00DB50A1">
        <w:rPr>
          <w:rFonts w:asciiTheme="minorHAnsi" w:hAnsiTheme="minorHAnsi" w:cstheme="minorHAnsi"/>
          <w:sz w:val="22"/>
          <w:szCs w:val="22"/>
          <w:lang w:val="en-US"/>
        </w:rPr>
        <w:t>2026</w:t>
      </w:r>
    </w:p>
    <w:p w14:paraId="39A02869" w14:textId="5449ED45" w:rsidR="00EA02F7" w:rsidRPr="004419CD" w:rsidRDefault="00EA02F7" w:rsidP="00DB50A1">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Level: </w:t>
      </w:r>
      <w:r w:rsidRPr="00DB50A1">
        <w:rPr>
          <w:rFonts w:asciiTheme="minorHAnsi" w:hAnsiTheme="minorHAnsi" w:cstheme="minorHAnsi"/>
          <w:sz w:val="22"/>
          <w:szCs w:val="22"/>
          <w:lang w:val="en-US"/>
        </w:rPr>
        <w:t xml:space="preserve">Non-Management </w:t>
      </w:r>
      <w:r w:rsidR="00DB50A1" w:rsidRPr="00DB50A1">
        <w:rPr>
          <w:rFonts w:asciiTheme="minorHAnsi" w:hAnsiTheme="minorHAnsi" w:cstheme="minorHAnsi"/>
          <w:sz w:val="22"/>
          <w:szCs w:val="22"/>
          <w:lang w:val="en-US"/>
        </w:rPr>
        <w:t>H2</w:t>
      </w:r>
    </w:p>
    <w:p w14:paraId="503B1764" w14:textId="4D836365" w:rsidR="00EA02F7" w:rsidRPr="004419CD" w:rsidRDefault="00EA02F7" w:rsidP="00DB50A1">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lastRenderedPageBreak/>
        <w:t xml:space="preserve">Location: </w:t>
      </w:r>
      <w:r w:rsidR="00DB50A1">
        <w:rPr>
          <w:rFonts w:asciiTheme="minorHAnsi" w:hAnsiTheme="minorHAnsi" w:cstheme="minorHAnsi"/>
          <w:sz w:val="22"/>
          <w:szCs w:val="22"/>
          <w:lang w:val="en-US"/>
        </w:rPr>
        <w:t>Rural Damascus</w:t>
      </w:r>
    </w:p>
    <w:p w14:paraId="05FD299A" w14:textId="6FB8E9C9" w:rsidR="00EA02F7" w:rsidRPr="004419CD" w:rsidRDefault="00EA02F7" w:rsidP="00622E02">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Expected Start date:</w:t>
      </w:r>
      <w:r w:rsidR="00234566">
        <w:rPr>
          <w:rFonts w:asciiTheme="minorHAnsi" w:hAnsiTheme="minorHAnsi" w:cstheme="minorHAnsi"/>
          <w:sz w:val="22"/>
          <w:szCs w:val="22"/>
          <w:lang w:val="en-US"/>
        </w:rPr>
        <w:t xml:space="preserve"> </w:t>
      </w:r>
      <w:r w:rsidR="00622E02" w:rsidRPr="00DB50A1">
        <w:rPr>
          <w:rFonts w:asciiTheme="minorHAnsi" w:hAnsiTheme="minorHAnsi" w:cstheme="minorHAnsi"/>
          <w:sz w:val="22"/>
          <w:szCs w:val="22"/>
          <w:lang w:val="en-US"/>
        </w:rPr>
        <w:t>ASAP</w:t>
      </w:r>
    </w:p>
    <w:p w14:paraId="5C31BD5A"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w:t>
      </w:r>
    </w:p>
    <w:p w14:paraId="7B3A1FAD"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Application process:</w:t>
      </w:r>
    </w:p>
    <w:p w14:paraId="7FDE24F5" w14:textId="4D8A70D0" w:rsidR="00EA02F7" w:rsidRPr="004419CD" w:rsidRDefault="00EA02F7" w:rsidP="00B51075">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Interested? Then apply for this position here: </w:t>
      </w:r>
      <w:hyperlink r:id="rId10" w:history="1">
        <w:r w:rsidR="00B51075">
          <w:rPr>
            <w:rStyle w:val="Hyperlink"/>
          </w:rPr>
          <w:t>Supply Chain - Procurement Officer- Application Form</w:t>
        </w:r>
      </w:hyperlink>
    </w:p>
    <w:p w14:paraId="6312CD87" w14:textId="53A6B54B" w:rsidR="00D16879" w:rsidRDefault="00D16879" w:rsidP="00622E02">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Or view the advert on DRC’s homepage here:</w:t>
      </w:r>
      <w:r w:rsidR="00A86B97" w:rsidRPr="00A86B97">
        <w:t xml:space="preserve"> </w:t>
      </w:r>
      <w:hyperlink r:id="rId11" w:history="1">
        <w:r w:rsidR="00B51075">
          <w:rPr>
            <w:rStyle w:val="Hyperlink"/>
          </w:rPr>
          <w:t xml:space="preserve"> Supply Chain - Procurement Officer</w:t>
        </w:r>
      </w:hyperlink>
    </w:p>
    <w:p w14:paraId="6ADAB4AD" w14:textId="77777777" w:rsidR="00526FB1" w:rsidRPr="004419CD" w:rsidRDefault="00526FB1" w:rsidP="00622E02">
      <w:pPr>
        <w:pStyle w:val="NormalWeb"/>
        <w:rPr>
          <w:rFonts w:asciiTheme="minorHAnsi" w:hAnsiTheme="minorHAnsi" w:cstheme="minorHAnsi"/>
          <w:sz w:val="22"/>
          <w:szCs w:val="22"/>
          <w:lang w:val="en-US"/>
        </w:rPr>
      </w:pPr>
    </w:p>
    <w:p w14:paraId="083CC79D"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All applicants must send a cover letter and an updated CV (no longer than four pages). Both must be in the same language as this vacancy note. </w:t>
      </w:r>
      <w:r w:rsidRPr="004419CD">
        <w:rPr>
          <w:rStyle w:val="Strong"/>
          <w:rFonts w:asciiTheme="minorHAnsi" w:hAnsiTheme="minorHAnsi" w:cstheme="minorHAnsi"/>
          <w:sz w:val="22"/>
          <w:szCs w:val="22"/>
          <w:lang w:val="en-US"/>
        </w:rPr>
        <w:t>CV-only applications will not be considered</w:t>
      </w:r>
      <w:r w:rsidRPr="004419CD">
        <w:rPr>
          <w:rFonts w:asciiTheme="minorHAnsi" w:hAnsiTheme="minorHAnsi" w:cstheme="minorHAnsi"/>
          <w:sz w:val="22"/>
          <w:szCs w:val="22"/>
          <w:lang w:val="en-US"/>
        </w:rPr>
        <w:t>.</w:t>
      </w:r>
    </w:p>
    <w:p w14:paraId="1EC28836" w14:textId="515F3268" w:rsidR="00EA02F7" w:rsidRDefault="00EA02F7" w:rsidP="00EA02F7">
      <w:pPr>
        <w:pStyle w:val="NormalWeb"/>
        <w:rPr>
          <w:rStyle w:val="Strong"/>
          <w:rFonts w:asciiTheme="minorHAnsi" w:hAnsiTheme="minorHAnsi" w:cstheme="minorHAnsi"/>
          <w:color w:val="000000" w:themeColor="text1"/>
          <w:sz w:val="22"/>
          <w:szCs w:val="22"/>
          <w:lang w:val="en-US"/>
        </w:rPr>
      </w:pPr>
      <w:r w:rsidRPr="004419CD">
        <w:rPr>
          <w:rFonts w:asciiTheme="minorHAnsi" w:hAnsiTheme="minorHAnsi" w:cstheme="minorHAnsi"/>
          <w:sz w:val="22"/>
          <w:szCs w:val="22"/>
          <w:lang w:val="en-US"/>
        </w:rPr>
        <w:t>Applications close</w:t>
      </w:r>
      <w:r w:rsidRPr="00675DF6">
        <w:rPr>
          <w:rFonts w:asciiTheme="minorHAnsi" w:hAnsiTheme="minorHAnsi" w:cstheme="minorHAnsi"/>
          <w:color w:val="000000" w:themeColor="text1"/>
          <w:sz w:val="22"/>
          <w:szCs w:val="22"/>
          <w:lang w:val="en-US"/>
        </w:rPr>
        <w:t xml:space="preserve">: </w:t>
      </w:r>
      <w:r w:rsidR="00675DF6" w:rsidRPr="00675DF6">
        <w:rPr>
          <w:rStyle w:val="Strong"/>
          <w:rFonts w:asciiTheme="minorHAnsi" w:hAnsiTheme="minorHAnsi" w:cstheme="minorHAnsi"/>
          <w:color w:val="000000" w:themeColor="text1"/>
          <w:sz w:val="22"/>
          <w:szCs w:val="22"/>
          <w:lang w:val="en-US"/>
        </w:rPr>
        <w:t>9 May 2026</w:t>
      </w:r>
    </w:p>
    <w:p w14:paraId="4C1D9D71" w14:textId="77777777" w:rsidR="00675DF6" w:rsidRPr="00622E02" w:rsidRDefault="00675DF6" w:rsidP="00EA02F7">
      <w:pPr>
        <w:pStyle w:val="NormalWeb"/>
        <w:rPr>
          <w:rFonts w:asciiTheme="minorHAnsi" w:hAnsiTheme="minorHAnsi" w:cstheme="minorHAnsi"/>
          <w:color w:val="FF0000"/>
          <w:sz w:val="22"/>
          <w:szCs w:val="22"/>
          <w:lang w:val="en-US"/>
        </w:rPr>
      </w:pPr>
    </w:p>
    <w:p w14:paraId="46C4FBCB" w14:textId="67EB8521" w:rsidR="00EA02F7" w:rsidRPr="004419CD" w:rsidRDefault="00EA02F7" w:rsidP="00675DF6">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Need further information?</w:t>
      </w:r>
    </w:p>
    <w:p w14:paraId="0DFC7676"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xml:space="preserve">For further information about the Danish Refugee Council, please consult our website </w:t>
      </w:r>
      <w:hyperlink r:id="rId12" w:history="1">
        <w:r w:rsidRPr="004419CD">
          <w:rPr>
            <w:rStyle w:val="Hyperlink"/>
            <w:rFonts w:asciiTheme="minorHAnsi" w:hAnsiTheme="minorHAnsi" w:cstheme="minorHAnsi"/>
            <w:sz w:val="22"/>
            <w:szCs w:val="22"/>
            <w:lang w:val="en-US"/>
          </w:rPr>
          <w:t>www.drc.org</w:t>
        </w:r>
      </w:hyperlink>
    </w:p>
    <w:p w14:paraId="29594CEF" w14:textId="77777777" w:rsidR="00EA02F7" w:rsidRPr="004419CD" w:rsidRDefault="00EA02F7" w:rsidP="00EA02F7">
      <w:pPr>
        <w:rPr>
          <w:rFonts w:cstheme="minorHAnsi"/>
          <w:lang w:val="en-US"/>
        </w:rPr>
      </w:pPr>
      <w:r w:rsidRPr="004419CD">
        <w:rPr>
          <w:rFonts w:cstheme="minorHAnsi"/>
          <w:lang w:val="en-US"/>
        </w:rPr>
        <w:br/>
      </w:r>
      <w:r w:rsidRPr="004419CD">
        <w:rPr>
          <w:rFonts w:cstheme="minorHAnsi"/>
          <w:b/>
          <w:bCs/>
          <w:lang w:val="en-US"/>
        </w:rPr>
        <w:t>DRC as an employer</w:t>
      </w:r>
      <w:r w:rsidRPr="004419CD">
        <w:rPr>
          <w:rFonts w:cstheme="minorHAnsi"/>
          <w:lang w:val="en-US"/>
        </w:rPr>
        <w:t xml:space="preserve"> </w:t>
      </w:r>
      <w:r w:rsidRPr="004419CD">
        <w:rPr>
          <w:rFonts w:cstheme="minorHAnsi"/>
          <w:lang w:val="en-US"/>
        </w:rPr>
        <w:br/>
        <w:t>By working in DRC, you will be joining a global workforce of around 8000 employees in 40 countries. We pride ourselves on our:</w:t>
      </w:r>
    </w:p>
    <w:p w14:paraId="61E92BE9"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 xml:space="preserve">Professionalism, impact &amp; expertise </w:t>
      </w:r>
    </w:p>
    <w:p w14:paraId="49468799"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Humanitarian approach &amp; the work we do</w:t>
      </w:r>
    </w:p>
    <w:p w14:paraId="31CCDF63"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Purpose, meaningfulness &amp; own contribution</w:t>
      </w:r>
    </w:p>
    <w:p w14:paraId="1BA29489"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Culture, values &amp; strong leadership</w:t>
      </w:r>
    </w:p>
    <w:p w14:paraId="47290EC1" w14:textId="77777777" w:rsidR="00EA02F7" w:rsidRPr="004419CD" w:rsidRDefault="00EA02F7" w:rsidP="00EE2775">
      <w:pPr>
        <w:numPr>
          <w:ilvl w:val="0"/>
          <w:numId w:val="3"/>
        </w:numPr>
        <w:spacing w:before="100" w:beforeAutospacing="1" w:after="100" w:afterAutospacing="1" w:line="240" w:lineRule="auto"/>
        <w:rPr>
          <w:rFonts w:cstheme="minorHAnsi"/>
          <w:lang w:val="en-US"/>
        </w:rPr>
      </w:pPr>
      <w:r w:rsidRPr="004419CD">
        <w:rPr>
          <w:rFonts w:cstheme="minorHAnsi"/>
          <w:lang w:val="en-US"/>
        </w:rPr>
        <w:t>Fair compensation &amp; continuous development</w:t>
      </w:r>
    </w:p>
    <w:p w14:paraId="24BA4CC4" w14:textId="0B61A91F" w:rsidR="0042167F" w:rsidRPr="004419CD" w:rsidRDefault="00EA02F7" w:rsidP="00EA02F7">
      <w:pPr>
        <w:spacing w:after="0"/>
        <w:rPr>
          <w:rFonts w:cstheme="minorHAnsi"/>
          <w:lang w:val="en-US"/>
        </w:rPr>
      </w:pPr>
      <w:r w:rsidRPr="004419CD">
        <w:rPr>
          <w:rFonts w:cstheme="minorHAnsi"/>
          <w:lang w:val="en-US"/>
        </w:rPr>
        <w:b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w:t>
      </w:r>
      <w:r w:rsidR="00192E44" w:rsidRPr="004419CD">
        <w:rPr>
          <w:rFonts w:cstheme="minorHAnsi"/>
          <w:lang w:val="en-US"/>
        </w:rPr>
        <w:t>abuse,</w:t>
      </w:r>
      <w:r w:rsidRPr="004419CD">
        <w:rPr>
          <w:rFonts w:cstheme="minorHAnsi"/>
          <w:lang w:val="en-US"/>
        </w:rPr>
        <w:t xml:space="preserve"> and harassment. DRC conducts thorough and comprehensive background checks as part of the recruitment process. </w:t>
      </w:r>
      <w:r w:rsidRPr="004419CD">
        <w:rPr>
          <w:rFonts w:cstheme="minorHAnsi"/>
          <w:lang w:val="en-US"/>
        </w:rPr>
        <w:br/>
      </w:r>
      <w:r w:rsidRPr="004419CD">
        <w:rPr>
          <w:rFonts w:cstheme="minorHAnsi"/>
          <w:lang w:val="en-US"/>
        </w:rPr>
        <w:br/>
      </w:r>
      <w:r w:rsidRPr="004419CD">
        <w:rPr>
          <w:rFonts w:cstheme="minorHAnsi"/>
          <w:b/>
          <w:bCs/>
          <w:lang w:val="en-US"/>
        </w:rPr>
        <w:t xml:space="preserve">If you have questions or are facing problems with the online application process, please visit </w:t>
      </w:r>
      <w:hyperlink r:id="rId13" w:tgtFrame="_blank" w:history="1">
        <w:proofErr w:type="spellStart"/>
        <w:r w:rsidRPr="004419CD">
          <w:rPr>
            <w:rStyle w:val="Hyperlink"/>
            <w:rFonts w:cstheme="minorHAnsi"/>
            <w:b/>
            <w:bCs/>
            <w:lang w:val="en-US"/>
          </w:rPr>
          <w:t>drc.ngo</w:t>
        </w:r>
        <w:proofErr w:type="spellEnd"/>
        <w:r w:rsidRPr="004419CD">
          <w:rPr>
            <w:rStyle w:val="Hyperlink"/>
            <w:rFonts w:cstheme="minorHAnsi"/>
            <w:b/>
            <w:bCs/>
            <w:lang w:val="en-US"/>
          </w:rPr>
          <w:t>/</w:t>
        </w:r>
        <w:proofErr w:type="spellStart"/>
        <w:r w:rsidRPr="004419CD">
          <w:rPr>
            <w:rStyle w:val="Hyperlink"/>
            <w:rFonts w:cstheme="minorHAnsi"/>
            <w:b/>
            <w:bCs/>
            <w:lang w:val="en-US"/>
          </w:rPr>
          <w:t>jobsupport</w:t>
        </w:r>
        <w:proofErr w:type="spellEnd"/>
      </w:hyperlink>
      <w:r w:rsidRPr="004419CD">
        <w:rPr>
          <w:rFonts w:cstheme="minorHAnsi"/>
          <w:b/>
          <w:bCs/>
          <w:lang w:val="en-US"/>
        </w:rPr>
        <w:t>.</w:t>
      </w:r>
      <w:r w:rsidRPr="004419CD">
        <w:rPr>
          <w:rFonts w:cstheme="minorHAnsi"/>
          <w:lang w:val="en-US"/>
        </w:rPr>
        <w:br/>
      </w:r>
      <w:r w:rsidRPr="004419CD">
        <w:rPr>
          <w:rFonts w:cstheme="minorHAnsi"/>
          <w:lang w:val="en-US"/>
        </w:rPr>
        <w:br/>
      </w:r>
      <w:r w:rsidRPr="004419CD">
        <w:rPr>
          <w:rFonts w:cstheme="minorHAnsi"/>
          <w:lang w:val="en-US"/>
        </w:rPr>
        <w:br/>
      </w:r>
      <w:r w:rsidRPr="004419CD">
        <w:rPr>
          <w:rStyle w:val="Emphasis"/>
          <w:rFonts w:cstheme="minorHAnsi"/>
          <w:b/>
          <w:bCs/>
          <w:lang w:val="en-US"/>
        </w:rPr>
        <w:t xml:space="preserve">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w:t>
      </w:r>
      <w:r w:rsidRPr="004419CD">
        <w:rPr>
          <w:rStyle w:val="Emphasis"/>
          <w:rFonts w:cstheme="minorHAnsi"/>
          <w:b/>
          <w:bCs/>
          <w:lang w:val="en-US"/>
        </w:rPr>
        <w:lastRenderedPageBreak/>
        <w:t>recognize that a diverse and inclusive team is crucial for achieving our organizational goals and making a positive impact on the communities we serve.</w:t>
      </w:r>
    </w:p>
    <w:sectPr w:rsidR="0042167F" w:rsidRPr="004419CD" w:rsidSect="009959BA">
      <w:headerReference w:type="default" r:id="rId14"/>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EF65" w14:textId="77777777" w:rsidR="00B435E1" w:rsidRDefault="00B435E1" w:rsidP="00BE20A2">
      <w:pPr>
        <w:spacing w:after="0" w:line="240" w:lineRule="auto"/>
      </w:pPr>
      <w:r>
        <w:separator/>
      </w:r>
    </w:p>
  </w:endnote>
  <w:endnote w:type="continuationSeparator" w:id="0">
    <w:p w14:paraId="5FDC6F46" w14:textId="77777777" w:rsidR="00B435E1" w:rsidRDefault="00B435E1" w:rsidP="00BE20A2">
      <w:pPr>
        <w:spacing w:after="0" w:line="240" w:lineRule="auto"/>
      </w:pPr>
      <w:r>
        <w:continuationSeparator/>
      </w:r>
    </w:p>
  </w:endnote>
  <w:endnote w:type="continuationNotice" w:id="1">
    <w:p w14:paraId="410B367E" w14:textId="77777777" w:rsidR="00B435E1" w:rsidRDefault="00B43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8A1E" w14:textId="77777777" w:rsidR="00B435E1" w:rsidRDefault="00B435E1" w:rsidP="00BE20A2">
      <w:pPr>
        <w:spacing w:after="0" w:line="240" w:lineRule="auto"/>
      </w:pPr>
      <w:r>
        <w:separator/>
      </w:r>
    </w:p>
  </w:footnote>
  <w:footnote w:type="continuationSeparator" w:id="0">
    <w:p w14:paraId="19551C28" w14:textId="77777777" w:rsidR="00B435E1" w:rsidRDefault="00B435E1" w:rsidP="00BE20A2">
      <w:pPr>
        <w:spacing w:after="0" w:line="240" w:lineRule="auto"/>
      </w:pPr>
      <w:r>
        <w:continuationSeparator/>
      </w:r>
    </w:p>
  </w:footnote>
  <w:footnote w:type="continuationNotice" w:id="1">
    <w:p w14:paraId="53C01009" w14:textId="77777777" w:rsidR="00B435E1" w:rsidRDefault="00B43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97A5" w14:textId="77777777" w:rsidR="00BE20A2" w:rsidRDefault="00705642" w:rsidP="00BE20A2">
    <w:pPr>
      <w:pStyle w:val="Header"/>
      <w:jc w:val="right"/>
    </w:pPr>
    <w:r>
      <w:rPr>
        <w:noProof/>
        <w:lang w:val="en-US" w:eastAsia="en-US"/>
      </w:rPr>
      <w:drawing>
        <wp:inline distT="0" distB="0" distL="0" distR="0" wp14:anchorId="6217D46F" wp14:editId="473DA0AF">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A885CA5"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C65"/>
    <w:multiLevelType w:val="hybridMultilevel"/>
    <w:tmpl w:val="0B96B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0C27"/>
    <w:multiLevelType w:val="hybridMultilevel"/>
    <w:tmpl w:val="58485B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796431"/>
    <w:multiLevelType w:val="multilevel"/>
    <w:tmpl w:val="FE2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A12C8"/>
    <w:multiLevelType w:val="multilevel"/>
    <w:tmpl w:val="9336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A2068"/>
    <w:multiLevelType w:val="hybridMultilevel"/>
    <w:tmpl w:val="EE1AFF70"/>
    <w:lvl w:ilvl="0" w:tplc="2AAA26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36CDD"/>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02E16"/>
    <w:multiLevelType w:val="hybridMultilevel"/>
    <w:tmpl w:val="9B68502C"/>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521942"/>
    <w:multiLevelType w:val="multilevel"/>
    <w:tmpl w:val="474E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74D9C"/>
    <w:multiLevelType w:val="hybridMultilevel"/>
    <w:tmpl w:val="30C66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4200A5"/>
    <w:multiLevelType w:val="hybridMultilevel"/>
    <w:tmpl w:val="F3A0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36FCA"/>
    <w:multiLevelType w:val="hybridMultilevel"/>
    <w:tmpl w:val="CF904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B55B29"/>
    <w:multiLevelType w:val="hybridMultilevel"/>
    <w:tmpl w:val="ED1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F45CB"/>
    <w:multiLevelType w:val="hybridMultilevel"/>
    <w:tmpl w:val="07B03AE6"/>
    <w:lvl w:ilvl="0" w:tplc="FCF880F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460A3"/>
    <w:multiLevelType w:val="multilevel"/>
    <w:tmpl w:val="4C001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2C18B7"/>
    <w:multiLevelType w:val="hybridMultilevel"/>
    <w:tmpl w:val="B838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A1447E"/>
    <w:multiLevelType w:val="hybridMultilevel"/>
    <w:tmpl w:val="BDA86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412495"/>
    <w:multiLevelType w:val="multilevel"/>
    <w:tmpl w:val="2F228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37546BB"/>
    <w:multiLevelType w:val="hybridMultilevel"/>
    <w:tmpl w:val="66D8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5C77A0"/>
    <w:multiLevelType w:val="hybridMultilevel"/>
    <w:tmpl w:val="2636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8C0E30"/>
    <w:multiLevelType w:val="multilevel"/>
    <w:tmpl w:val="0E7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84341"/>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F0D05DE"/>
    <w:multiLevelType w:val="hybridMultilevel"/>
    <w:tmpl w:val="8A9E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AF1CF8"/>
    <w:multiLevelType w:val="hybridMultilevel"/>
    <w:tmpl w:val="03508008"/>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5519F6"/>
    <w:multiLevelType w:val="hybridMultilevel"/>
    <w:tmpl w:val="6B203DE4"/>
    <w:lvl w:ilvl="0" w:tplc="AEAC95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0"/>
  </w:num>
  <w:num w:numId="5">
    <w:abstractNumId w:val="17"/>
  </w:num>
  <w:num w:numId="6">
    <w:abstractNumId w:val="15"/>
  </w:num>
  <w:num w:numId="7">
    <w:abstractNumId w:val="24"/>
  </w:num>
  <w:num w:numId="8">
    <w:abstractNumId w:val="8"/>
  </w:num>
  <w:num w:numId="9">
    <w:abstractNumId w:val="22"/>
  </w:num>
  <w:num w:numId="10">
    <w:abstractNumId w:val="14"/>
  </w:num>
  <w:num w:numId="11">
    <w:abstractNumId w:val="9"/>
  </w:num>
  <w:num w:numId="12">
    <w:abstractNumId w:val="12"/>
  </w:num>
  <w:num w:numId="13">
    <w:abstractNumId w:val="6"/>
  </w:num>
  <w:num w:numId="14">
    <w:abstractNumId w:val="23"/>
  </w:num>
  <w:num w:numId="15">
    <w:abstractNumId w:val="18"/>
  </w:num>
  <w:num w:numId="16">
    <w:abstractNumId w:val="5"/>
  </w:num>
  <w:num w:numId="17">
    <w:abstractNumId w:val="4"/>
  </w:num>
  <w:num w:numId="18">
    <w:abstractNumId w:val="20"/>
  </w:num>
  <w:num w:numId="19">
    <w:abstractNumId w:val="11"/>
  </w:num>
  <w:num w:numId="20">
    <w:abstractNumId w:val="21"/>
  </w:num>
  <w:num w:numId="21">
    <w:abstractNumId w:val="0"/>
  </w:num>
  <w:num w:numId="22">
    <w:abstractNumId w:val="7"/>
  </w:num>
  <w:num w:numId="23">
    <w:abstractNumId w:val="13"/>
  </w:num>
  <w:num w:numId="24">
    <w:abstractNumId w:val="3"/>
  </w:num>
  <w:num w:numId="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7F"/>
    <w:rsid w:val="00007B8C"/>
    <w:rsid w:val="000114A9"/>
    <w:rsid w:val="000138E7"/>
    <w:rsid w:val="000141DB"/>
    <w:rsid w:val="00026ADE"/>
    <w:rsid w:val="00027271"/>
    <w:rsid w:val="000462BD"/>
    <w:rsid w:val="0005703E"/>
    <w:rsid w:val="00064E44"/>
    <w:rsid w:val="00066ED6"/>
    <w:rsid w:val="00077288"/>
    <w:rsid w:val="000841A2"/>
    <w:rsid w:val="00090E85"/>
    <w:rsid w:val="00096259"/>
    <w:rsid w:val="0009717D"/>
    <w:rsid w:val="000A6D97"/>
    <w:rsid w:val="000B0A2F"/>
    <w:rsid w:val="000B3506"/>
    <w:rsid w:val="000B35E0"/>
    <w:rsid w:val="000B53DF"/>
    <w:rsid w:val="000C3F6E"/>
    <w:rsid w:val="000D2747"/>
    <w:rsid w:val="000E4513"/>
    <w:rsid w:val="000E4CCC"/>
    <w:rsid w:val="000F3E1E"/>
    <w:rsid w:val="0012533A"/>
    <w:rsid w:val="00131E3C"/>
    <w:rsid w:val="00136297"/>
    <w:rsid w:val="00145A2E"/>
    <w:rsid w:val="00150165"/>
    <w:rsid w:val="001528B0"/>
    <w:rsid w:val="00153406"/>
    <w:rsid w:val="0015787E"/>
    <w:rsid w:val="00185661"/>
    <w:rsid w:val="00192E44"/>
    <w:rsid w:val="0019488D"/>
    <w:rsid w:val="001A073F"/>
    <w:rsid w:val="001A1170"/>
    <w:rsid w:val="001A26AA"/>
    <w:rsid w:val="001B0FB9"/>
    <w:rsid w:val="001B5587"/>
    <w:rsid w:val="001C5DBD"/>
    <w:rsid w:val="001D5862"/>
    <w:rsid w:val="001E0AAE"/>
    <w:rsid w:val="001E3B8C"/>
    <w:rsid w:val="001E5890"/>
    <w:rsid w:val="001E6723"/>
    <w:rsid w:val="001F39D5"/>
    <w:rsid w:val="00210EE9"/>
    <w:rsid w:val="00216E7D"/>
    <w:rsid w:val="002248CC"/>
    <w:rsid w:val="00224D0D"/>
    <w:rsid w:val="00224F2F"/>
    <w:rsid w:val="0023226D"/>
    <w:rsid w:val="00233428"/>
    <w:rsid w:val="00234566"/>
    <w:rsid w:val="00241BAB"/>
    <w:rsid w:val="002460E6"/>
    <w:rsid w:val="00251FBD"/>
    <w:rsid w:val="002659EE"/>
    <w:rsid w:val="002742C8"/>
    <w:rsid w:val="0027567F"/>
    <w:rsid w:val="002A452E"/>
    <w:rsid w:val="002A4F5C"/>
    <w:rsid w:val="002C0E4E"/>
    <w:rsid w:val="002C38D8"/>
    <w:rsid w:val="002C3F53"/>
    <w:rsid w:val="002C6319"/>
    <w:rsid w:val="002D5B54"/>
    <w:rsid w:val="002E2FD2"/>
    <w:rsid w:val="002E70B3"/>
    <w:rsid w:val="002E7B1F"/>
    <w:rsid w:val="00301F2C"/>
    <w:rsid w:val="00310A69"/>
    <w:rsid w:val="00312A84"/>
    <w:rsid w:val="003163DD"/>
    <w:rsid w:val="00317877"/>
    <w:rsid w:val="00321FE7"/>
    <w:rsid w:val="003436BD"/>
    <w:rsid w:val="0034647F"/>
    <w:rsid w:val="003467CB"/>
    <w:rsid w:val="00352DB0"/>
    <w:rsid w:val="00362D17"/>
    <w:rsid w:val="00363653"/>
    <w:rsid w:val="003809AD"/>
    <w:rsid w:val="00382F50"/>
    <w:rsid w:val="003862B2"/>
    <w:rsid w:val="00393FF3"/>
    <w:rsid w:val="003946A3"/>
    <w:rsid w:val="00396E1D"/>
    <w:rsid w:val="003A00B8"/>
    <w:rsid w:val="003A7AF6"/>
    <w:rsid w:val="003C5518"/>
    <w:rsid w:val="003D2079"/>
    <w:rsid w:val="003E3921"/>
    <w:rsid w:val="003E6E47"/>
    <w:rsid w:val="00415FBB"/>
    <w:rsid w:val="0042167F"/>
    <w:rsid w:val="004376A8"/>
    <w:rsid w:val="004419CD"/>
    <w:rsid w:val="00460786"/>
    <w:rsid w:val="00460893"/>
    <w:rsid w:val="004648EF"/>
    <w:rsid w:val="00467359"/>
    <w:rsid w:val="00472951"/>
    <w:rsid w:val="00472AF2"/>
    <w:rsid w:val="00475787"/>
    <w:rsid w:val="0047743D"/>
    <w:rsid w:val="004802A0"/>
    <w:rsid w:val="00481821"/>
    <w:rsid w:val="00483470"/>
    <w:rsid w:val="00484FB9"/>
    <w:rsid w:val="004D3B51"/>
    <w:rsid w:val="004D6445"/>
    <w:rsid w:val="004D7968"/>
    <w:rsid w:val="004E399C"/>
    <w:rsid w:val="004E3FEF"/>
    <w:rsid w:val="004F337C"/>
    <w:rsid w:val="00506E70"/>
    <w:rsid w:val="00512655"/>
    <w:rsid w:val="00516D78"/>
    <w:rsid w:val="00526FB1"/>
    <w:rsid w:val="0053532F"/>
    <w:rsid w:val="0055331F"/>
    <w:rsid w:val="00554911"/>
    <w:rsid w:val="00554EDF"/>
    <w:rsid w:val="00560A4F"/>
    <w:rsid w:val="005766F6"/>
    <w:rsid w:val="00585B5D"/>
    <w:rsid w:val="005A3B32"/>
    <w:rsid w:val="005A6B7F"/>
    <w:rsid w:val="005B601A"/>
    <w:rsid w:val="005D3BB4"/>
    <w:rsid w:val="005D63E6"/>
    <w:rsid w:val="005E2156"/>
    <w:rsid w:val="005E2520"/>
    <w:rsid w:val="005F55C4"/>
    <w:rsid w:val="006005AB"/>
    <w:rsid w:val="006103A5"/>
    <w:rsid w:val="006229D2"/>
    <w:rsid w:val="00622E02"/>
    <w:rsid w:val="00624350"/>
    <w:rsid w:val="00625CB6"/>
    <w:rsid w:val="00627928"/>
    <w:rsid w:val="0064774A"/>
    <w:rsid w:val="0065675F"/>
    <w:rsid w:val="006600DD"/>
    <w:rsid w:val="00663FD3"/>
    <w:rsid w:val="00673B6C"/>
    <w:rsid w:val="00675DF6"/>
    <w:rsid w:val="006771F6"/>
    <w:rsid w:val="00685DDB"/>
    <w:rsid w:val="00696957"/>
    <w:rsid w:val="006A2418"/>
    <w:rsid w:val="006B5E6B"/>
    <w:rsid w:val="006C23BE"/>
    <w:rsid w:val="006C30EC"/>
    <w:rsid w:val="006C59B8"/>
    <w:rsid w:val="006D3BF4"/>
    <w:rsid w:val="006E7F7D"/>
    <w:rsid w:val="006F41F6"/>
    <w:rsid w:val="00705642"/>
    <w:rsid w:val="007119A3"/>
    <w:rsid w:val="007140FA"/>
    <w:rsid w:val="00715288"/>
    <w:rsid w:val="0071761B"/>
    <w:rsid w:val="007210AD"/>
    <w:rsid w:val="0072284A"/>
    <w:rsid w:val="007310AB"/>
    <w:rsid w:val="007411DB"/>
    <w:rsid w:val="00766061"/>
    <w:rsid w:val="007748B1"/>
    <w:rsid w:val="007750BB"/>
    <w:rsid w:val="00780A25"/>
    <w:rsid w:val="00781637"/>
    <w:rsid w:val="00795A22"/>
    <w:rsid w:val="007A4C64"/>
    <w:rsid w:val="007D3F27"/>
    <w:rsid w:val="007D6923"/>
    <w:rsid w:val="007E5ED7"/>
    <w:rsid w:val="007F24D8"/>
    <w:rsid w:val="007F28D5"/>
    <w:rsid w:val="007F619B"/>
    <w:rsid w:val="00811406"/>
    <w:rsid w:val="00814A78"/>
    <w:rsid w:val="00816A06"/>
    <w:rsid w:val="00821917"/>
    <w:rsid w:val="00821F75"/>
    <w:rsid w:val="008336D1"/>
    <w:rsid w:val="00833D7F"/>
    <w:rsid w:val="008371C2"/>
    <w:rsid w:val="00837B8F"/>
    <w:rsid w:val="008536A3"/>
    <w:rsid w:val="00856C9B"/>
    <w:rsid w:val="00860717"/>
    <w:rsid w:val="0087357B"/>
    <w:rsid w:val="008749B5"/>
    <w:rsid w:val="0088538C"/>
    <w:rsid w:val="0089149D"/>
    <w:rsid w:val="008951DC"/>
    <w:rsid w:val="0089691C"/>
    <w:rsid w:val="008B02C8"/>
    <w:rsid w:val="008B4602"/>
    <w:rsid w:val="008B62C2"/>
    <w:rsid w:val="008C4407"/>
    <w:rsid w:val="008C4C6B"/>
    <w:rsid w:val="008C750F"/>
    <w:rsid w:val="008D1000"/>
    <w:rsid w:val="008D7097"/>
    <w:rsid w:val="008E2DD5"/>
    <w:rsid w:val="008F2054"/>
    <w:rsid w:val="008F4CA3"/>
    <w:rsid w:val="008F65AD"/>
    <w:rsid w:val="00902161"/>
    <w:rsid w:val="00906E1E"/>
    <w:rsid w:val="00920E98"/>
    <w:rsid w:val="00926471"/>
    <w:rsid w:val="00926DA0"/>
    <w:rsid w:val="0093025D"/>
    <w:rsid w:val="009312A4"/>
    <w:rsid w:val="00934746"/>
    <w:rsid w:val="00936DA4"/>
    <w:rsid w:val="00947820"/>
    <w:rsid w:val="00953E1E"/>
    <w:rsid w:val="009762FB"/>
    <w:rsid w:val="00985886"/>
    <w:rsid w:val="00992F5E"/>
    <w:rsid w:val="009959BA"/>
    <w:rsid w:val="009B6EDC"/>
    <w:rsid w:val="009D11C2"/>
    <w:rsid w:val="009D1BBD"/>
    <w:rsid w:val="009D2A9C"/>
    <w:rsid w:val="009D2E93"/>
    <w:rsid w:val="009D73FE"/>
    <w:rsid w:val="009D7A21"/>
    <w:rsid w:val="009E0AEB"/>
    <w:rsid w:val="009E1494"/>
    <w:rsid w:val="009E4667"/>
    <w:rsid w:val="00A00173"/>
    <w:rsid w:val="00A03DFC"/>
    <w:rsid w:val="00A0420E"/>
    <w:rsid w:val="00A109B3"/>
    <w:rsid w:val="00A14DB0"/>
    <w:rsid w:val="00A16080"/>
    <w:rsid w:val="00A171CE"/>
    <w:rsid w:val="00A2184F"/>
    <w:rsid w:val="00A31768"/>
    <w:rsid w:val="00A32070"/>
    <w:rsid w:val="00A3481C"/>
    <w:rsid w:val="00A34C71"/>
    <w:rsid w:val="00A5326A"/>
    <w:rsid w:val="00A5523F"/>
    <w:rsid w:val="00A556B8"/>
    <w:rsid w:val="00A60413"/>
    <w:rsid w:val="00A6532A"/>
    <w:rsid w:val="00A66014"/>
    <w:rsid w:val="00A70DE6"/>
    <w:rsid w:val="00A70F02"/>
    <w:rsid w:val="00A7111A"/>
    <w:rsid w:val="00A804A5"/>
    <w:rsid w:val="00A83FF6"/>
    <w:rsid w:val="00A86B97"/>
    <w:rsid w:val="00A95B6C"/>
    <w:rsid w:val="00AA167A"/>
    <w:rsid w:val="00AA7365"/>
    <w:rsid w:val="00AE3D55"/>
    <w:rsid w:val="00AF495D"/>
    <w:rsid w:val="00B00EB6"/>
    <w:rsid w:val="00B01A7F"/>
    <w:rsid w:val="00B0403B"/>
    <w:rsid w:val="00B12712"/>
    <w:rsid w:val="00B14A5E"/>
    <w:rsid w:val="00B21714"/>
    <w:rsid w:val="00B35EFD"/>
    <w:rsid w:val="00B40F1E"/>
    <w:rsid w:val="00B435E1"/>
    <w:rsid w:val="00B51075"/>
    <w:rsid w:val="00B6425C"/>
    <w:rsid w:val="00B71E05"/>
    <w:rsid w:val="00B72DD0"/>
    <w:rsid w:val="00B75D98"/>
    <w:rsid w:val="00B840C2"/>
    <w:rsid w:val="00B9151E"/>
    <w:rsid w:val="00B91F16"/>
    <w:rsid w:val="00B95A3D"/>
    <w:rsid w:val="00BA269C"/>
    <w:rsid w:val="00BA7DF9"/>
    <w:rsid w:val="00BB011E"/>
    <w:rsid w:val="00BB17B3"/>
    <w:rsid w:val="00BB2BFD"/>
    <w:rsid w:val="00BC124D"/>
    <w:rsid w:val="00BC1957"/>
    <w:rsid w:val="00BD032E"/>
    <w:rsid w:val="00BD251F"/>
    <w:rsid w:val="00BD416C"/>
    <w:rsid w:val="00BE20A2"/>
    <w:rsid w:val="00BE4E14"/>
    <w:rsid w:val="00BF4F1C"/>
    <w:rsid w:val="00BF5468"/>
    <w:rsid w:val="00C035DB"/>
    <w:rsid w:val="00C04410"/>
    <w:rsid w:val="00C049AF"/>
    <w:rsid w:val="00C10471"/>
    <w:rsid w:val="00C1199B"/>
    <w:rsid w:val="00C25480"/>
    <w:rsid w:val="00C26834"/>
    <w:rsid w:val="00C27037"/>
    <w:rsid w:val="00C3164D"/>
    <w:rsid w:val="00C432D2"/>
    <w:rsid w:val="00C53D44"/>
    <w:rsid w:val="00C66063"/>
    <w:rsid w:val="00C66F3E"/>
    <w:rsid w:val="00C74AE2"/>
    <w:rsid w:val="00C80BDA"/>
    <w:rsid w:val="00C86602"/>
    <w:rsid w:val="00C90DD6"/>
    <w:rsid w:val="00C91A67"/>
    <w:rsid w:val="00C9767D"/>
    <w:rsid w:val="00CA315B"/>
    <w:rsid w:val="00CA526E"/>
    <w:rsid w:val="00CE5993"/>
    <w:rsid w:val="00D00E25"/>
    <w:rsid w:val="00D036A3"/>
    <w:rsid w:val="00D16879"/>
    <w:rsid w:val="00D17DC8"/>
    <w:rsid w:val="00D22826"/>
    <w:rsid w:val="00D25A8A"/>
    <w:rsid w:val="00D3058A"/>
    <w:rsid w:val="00D31B81"/>
    <w:rsid w:val="00D43F6B"/>
    <w:rsid w:val="00D44874"/>
    <w:rsid w:val="00D45710"/>
    <w:rsid w:val="00D4695C"/>
    <w:rsid w:val="00D473AC"/>
    <w:rsid w:val="00D5060C"/>
    <w:rsid w:val="00D609D8"/>
    <w:rsid w:val="00D638CC"/>
    <w:rsid w:val="00D651AD"/>
    <w:rsid w:val="00D77E5F"/>
    <w:rsid w:val="00D93B54"/>
    <w:rsid w:val="00DA1729"/>
    <w:rsid w:val="00DA5F4B"/>
    <w:rsid w:val="00DB36CC"/>
    <w:rsid w:val="00DB50A1"/>
    <w:rsid w:val="00DB6586"/>
    <w:rsid w:val="00DB768A"/>
    <w:rsid w:val="00DC32CD"/>
    <w:rsid w:val="00DC47CC"/>
    <w:rsid w:val="00DD203B"/>
    <w:rsid w:val="00DD4100"/>
    <w:rsid w:val="00DD727F"/>
    <w:rsid w:val="00DE3699"/>
    <w:rsid w:val="00DF5721"/>
    <w:rsid w:val="00E01051"/>
    <w:rsid w:val="00E06D59"/>
    <w:rsid w:val="00E106E9"/>
    <w:rsid w:val="00E12929"/>
    <w:rsid w:val="00E14347"/>
    <w:rsid w:val="00E1477E"/>
    <w:rsid w:val="00E16D70"/>
    <w:rsid w:val="00E22B1E"/>
    <w:rsid w:val="00E22ECD"/>
    <w:rsid w:val="00E25FFC"/>
    <w:rsid w:val="00E3181A"/>
    <w:rsid w:val="00E32634"/>
    <w:rsid w:val="00E6111A"/>
    <w:rsid w:val="00E70A72"/>
    <w:rsid w:val="00E727C2"/>
    <w:rsid w:val="00E76048"/>
    <w:rsid w:val="00E80B1A"/>
    <w:rsid w:val="00E811C6"/>
    <w:rsid w:val="00E86E27"/>
    <w:rsid w:val="00E873A6"/>
    <w:rsid w:val="00E924F2"/>
    <w:rsid w:val="00E95A7A"/>
    <w:rsid w:val="00EA02F7"/>
    <w:rsid w:val="00EA2FC8"/>
    <w:rsid w:val="00EB5EBC"/>
    <w:rsid w:val="00EC260A"/>
    <w:rsid w:val="00EC4674"/>
    <w:rsid w:val="00EC6A84"/>
    <w:rsid w:val="00EE2057"/>
    <w:rsid w:val="00EE2775"/>
    <w:rsid w:val="00EE5960"/>
    <w:rsid w:val="00EE7A0D"/>
    <w:rsid w:val="00EF288E"/>
    <w:rsid w:val="00F1715D"/>
    <w:rsid w:val="00F22A8B"/>
    <w:rsid w:val="00F271FD"/>
    <w:rsid w:val="00F324D9"/>
    <w:rsid w:val="00F35016"/>
    <w:rsid w:val="00F46B33"/>
    <w:rsid w:val="00F47F3F"/>
    <w:rsid w:val="00F51B98"/>
    <w:rsid w:val="00F577B4"/>
    <w:rsid w:val="00F61A45"/>
    <w:rsid w:val="00F672BF"/>
    <w:rsid w:val="00F876C7"/>
    <w:rsid w:val="00F90086"/>
    <w:rsid w:val="00F956A3"/>
    <w:rsid w:val="00FA2EA7"/>
    <w:rsid w:val="00FA40E1"/>
    <w:rsid w:val="00FA45B5"/>
    <w:rsid w:val="00FB274F"/>
    <w:rsid w:val="00FC053B"/>
    <w:rsid w:val="00FD174E"/>
    <w:rsid w:val="00FE1231"/>
    <w:rsid w:val="00FF1AAD"/>
    <w:rsid w:val="00FF339D"/>
    <w:rsid w:val="00FF61AB"/>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2B467"/>
  <w15:docId w15:val="{3EDE6425-8DA6-4C3C-9C13-8AA5B330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uiPriority w:val="99"/>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customStyle="1" w:styleId="UnresolvedMention1">
    <w:name w:val="Unresolved Mention1"/>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475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73225039">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257640627">
      <w:bodyDiv w:val="1"/>
      <w:marLeft w:val="0"/>
      <w:marRight w:val="0"/>
      <w:marTop w:val="0"/>
      <w:marBottom w:val="0"/>
      <w:divBdr>
        <w:top w:val="none" w:sz="0" w:space="0" w:color="auto"/>
        <w:left w:val="none" w:sz="0" w:space="0" w:color="auto"/>
        <w:bottom w:val="none" w:sz="0" w:space="0" w:color="auto"/>
        <w:right w:val="none" w:sz="0" w:space="0" w:color="auto"/>
      </w:divBdr>
      <w:divsChild>
        <w:div w:id="1899855020">
          <w:marLeft w:val="0"/>
          <w:marRight w:val="0"/>
          <w:marTop w:val="0"/>
          <w:marBottom w:val="0"/>
          <w:divBdr>
            <w:top w:val="none" w:sz="0" w:space="0" w:color="auto"/>
            <w:left w:val="none" w:sz="0" w:space="0" w:color="auto"/>
            <w:bottom w:val="none" w:sz="0" w:space="0" w:color="auto"/>
            <w:right w:val="none" w:sz="0" w:space="0" w:color="auto"/>
          </w:divBdr>
        </w:div>
      </w:divsChild>
    </w:div>
    <w:div w:id="301813496">
      <w:bodyDiv w:val="1"/>
      <w:marLeft w:val="0"/>
      <w:marRight w:val="0"/>
      <w:marTop w:val="0"/>
      <w:marBottom w:val="0"/>
      <w:divBdr>
        <w:top w:val="none" w:sz="0" w:space="0" w:color="auto"/>
        <w:left w:val="none" w:sz="0" w:space="0" w:color="auto"/>
        <w:bottom w:val="none" w:sz="0" w:space="0" w:color="auto"/>
        <w:right w:val="none" w:sz="0" w:space="0" w:color="auto"/>
      </w:divBdr>
      <w:divsChild>
        <w:div w:id="1818260956">
          <w:marLeft w:val="0"/>
          <w:marRight w:val="0"/>
          <w:marTop w:val="0"/>
          <w:marBottom w:val="0"/>
          <w:divBdr>
            <w:top w:val="none" w:sz="0" w:space="0" w:color="auto"/>
            <w:left w:val="none" w:sz="0" w:space="0" w:color="auto"/>
            <w:bottom w:val="none" w:sz="0" w:space="0" w:color="auto"/>
            <w:right w:val="none" w:sz="0" w:space="0" w:color="auto"/>
          </w:divBdr>
          <w:divsChild>
            <w:div w:id="503860566">
              <w:marLeft w:val="0"/>
              <w:marRight w:val="0"/>
              <w:marTop w:val="0"/>
              <w:marBottom w:val="0"/>
              <w:divBdr>
                <w:top w:val="none" w:sz="0" w:space="0" w:color="auto"/>
                <w:left w:val="none" w:sz="0" w:space="0" w:color="auto"/>
                <w:bottom w:val="none" w:sz="0" w:space="0" w:color="auto"/>
                <w:right w:val="none" w:sz="0" w:space="0" w:color="auto"/>
              </w:divBdr>
              <w:divsChild>
                <w:div w:id="1744331857">
                  <w:marLeft w:val="0"/>
                  <w:marRight w:val="0"/>
                  <w:marTop w:val="0"/>
                  <w:marBottom w:val="0"/>
                  <w:divBdr>
                    <w:top w:val="none" w:sz="0" w:space="0" w:color="auto"/>
                    <w:left w:val="none" w:sz="0" w:space="0" w:color="auto"/>
                    <w:bottom w:val="none" w:sz="0" w:space="0" w:color="auto"/>
                    <w:right w:val="none" w:sz="0" w:space="0" w:color="auto"/>
                  </w:divBdr>
                </w:div>
                <w:div w:id="1255281411">
                  <w:marLeft w:val="0"/>
                  <w:marRight w:val="0"/>
                  <w:marTop w:val="0"/>
                  <w:marBottom w:val="0"/>
                  <w:divBdr>
                    <w:top w:val="none" w:sz="0" w:space="0" w:color="auto"/>
                    <w:left w:val="none" w:sz="0" w:space="0" w:color="auto"/>
                    <w:bottom w:val="none" w:sz="0" w:space="0" w:color="auto"/>
                    <w:right w:val="none" w:sz="0" w:space="0" w:color="auto"/>
                  </w:divBdr>
                </w:div>
                <w:div w:id="2032603292">
                  <w:marLeft w:val="0"/>
                  <w:marRight w:val="0"/>
                  <w:marTop w:val="0"/>
                  <w:marBottom w:val="0"/>
                  <w:divBdr>
                    <w:top w:val="none" w:sz="0" w:space="0" w:color="auto"/>
                    <w:left w:val="none" w:sz="0" w:space="0" w:color="auto"/>
                    <w:bottom w:val="none" w:sz="0" w:space="0" w:color="auto"/>
                    <w:right w:val="none" w:sz="0" w:space="0" w:color="auto"/>
                  </w:divBdr>
                </w:div>
                <w:div w:id="1948655117">
                  <w:marLeft w:val="0"/>
                  <w:marRight w:val="0"/>
                  <w:marTop w:val="0"/>
                  <w:marBottom w:val="0"/>
                  <w:divBdr>
                    <w:top w:val="none" w:sz="0" w:space="0" w:color="auto"/>
                    <w:left w:val="none" w:sz="0" w:space="0" w:color="auto"/>
                    <w:bottom w:val="none" w:sz="0" w:space="0" w:color="auto"/>
                    <w:right w:val="none" w:sz="0" w:space="0" w:color="auto"/>
                  </w:divBdr>
                </w:div>
                <w:div w:id="1548761276">
                  <w:marLeft w:val="0"/>
                  <w:marRight w:val="0"/>
                  <w:marTop w:val="0"/>
                  <w:marBottom w:val="0"/>
                  <w:divBdr>
                    <w:top w:val="none" w:sz="0" w:space="0" w:color="auto"/>
                    <w:left w:val="none" w:sz="0" w:space="0" w:color="auto"/>
                    <w:bottom w:val="none" w:sz="0" w:space="0" w:color="auto"/>
                    <w:right w:val="none" w:sz="0" w:space="0" w:color="auto"/>
                  </w:divBdr>
                </w:div>
                <w:div w:id="1261792637">
                  <w:marLeft w:val="0"/>
                  <w:marRight w:val="0"/>
                  <w:marTop w:val="0"/>
                  <w:marBottom w:val="0"/>
                  <w:divBdr>
                    <w:top w:val="none" w:sz="0" w:space="0" w:color="auto"/>
                    <w:left w:val="none" w:sz="0" w:space="0" w:color="auto"/>
                    <w:bottom w:val="none" w:sz="0" w:space="0" w:color="auto"/>
                    <w:right w:val="none" w:sz="0" w:space="0" w:color="auto"/>
                  </w:divBdr>
                </w:div>
                <w:div w:id="774398346">
                  <w:marLeft w:val="0"/>
                  <w:marRight w:val="0"/>
                  <w:marTop w:val="0"/>
                  <w:marBottom w:val="0"/>
                  <w:divBdr>
                    <w:top w:val="none" w:sz="0" w:space="0" w:color="auto"/>
                    <w:left w:val="none" w:sz="0" w:space="0" w:color="auto"/>
                    <w:bottom w:val="none" w:sz="0" w:space="0" w:color="auto"/>
                    <w:right w:val="none" w:sz="0" w:space="0" w:color="auto"/>
                  </w:divBdr>
                </w:div>
                <w:div w:id="2133010631">
                  <w:marLeft w:val="0"/>
                  <w:marRight w:val="0"/>
                  <w:marTop w:val="0"/>
                  <w:marBottom w:val="0"/>
                  <w:divBdr>
                    <w:top w:val="none" w:sz="0" w:space="0" w:color="auto"/>
                    <w:left w:val="none" w:sz="0" w:space="0" w:color="auto"/>
                    <w:bottom w:val="none" w:sz="0" w:space="0" w:color="auto"/>
                    <w:right w:val="none" w:sz="0" w:space="0" w:color="auto"/>
                  </w:divBdr>
                </w:div>
                <w:div w:id="1877304882">
                  <w:marLeft w:val="0"/>
                  <w:marRight w:val="0"/>
                  <w:marTop w:val="0"/>
                  <w:marBottom w:val="0"/>
                  <w:divBdr>
                    <w:top w:val="none" w:sz="0" w:space="0" w:color="auto"/>
                    <w:left w:val="none" w:sz="0" w:space="0" w:color="auto"/>
                    <w:bottom w:val="none" w:sz="0" w:space="0" w:color="auto"/>
                    <w:right w:val="none" w:sz="0" w:space="0" w:color="auto"/>
                  </w:divBdr>
                </w:div>
                <w:div w:id="872234289">
                  <w:marLeft w:val="0"/>
                  <w:marRight w:val="0"/>
                  <w:marTop w:val="0"/>
                  <w:marBottom w:val="0"/>
                  <w:divBdr>
                    <w:top w:val="none" w:sz="0" w:space="0" w:color="auto"/>
                    <w:left w:val="none" w:sz="0" w:space="0" w:color="auto"/>
                    <w:bottom w:val="none" w:sz="0" w:space="0" w:color="auto"/>
                    <w:right w:val="none" w:sz="0" w:space="0" w:color="auto"/>
                  </w:divBdr>
                </w:div>
                <w:div w:id="2058553870">
                  <w:marLeft w:val="0"/>
                  <w:marRight w:val="0"/>
                  <w:marTop w:val="0"/>
                  <w:marBottom w:val="0"/>
                  <w:divBdr>
                    <w:top w:val="none" w:sz="0" w:space="0" w:color="auto"/>
                    <w:left w:val="none" w:sz="0" w:space="0" w:color="auto"/>
                    <w:bottom w:val="none" w:sz="0" w:space="0" w:color="auto"/>
                    <w:right w:val="none" w:sz="0" w:space="0" w:color="auto"/>
                  </w:divBdr>
                </w:div>
                <w:div w:id="1678540692">
                  <w:marLeft w:val="0"/>
                  <w:marRight w:val="0"/>
                  <w:marTop w:val="0"/>
                  <w:marBottom w:val="0"/>
                  <w:divBdr>
                    <w:top w:val="none" w:sz="0" w:space="0" w:color="auto"/>
                    <w:left w:val="none" w:sz="0" w:space="0" w:color="auto"/>
                    <w:bottom w:val="none" w:sz="0" w:space="0" w:color="auto"/>
                    <w:right w:val="none" w:sz="0" w:space="0" w:color="auto"/>
                  </w:divBdr>
                </w:div>
                <w:div w:id="1137989284">
                  <w:marLeft w:val="0"/>
                  <w:marRight w:val="0"/>
                  <w:marTop w:val="0"/>
                  <w:marBottom w:val="0"/>
                  <w:divBdr>
                    <w:top w:val="none" w:sz="0" w:space="0" w:color="auto"/>
                    <w:left w:val="none" w:sz="0" w:space="0" w:color="auto"/>
                    <w:bottom w:val="none" w:sz="0" w:space="0" w:color="auto"/>
                    <w:right w:val="none" w:sz="0" w:space="0" w:color="auto"/>
                  </w:divBdr>
                </w:div>
                <w:div w:id="1495991962">
                  <w:marLeft w:val="0"/>
                  <w:marRight w:val="0"/>
                  <w:marTop w:val="0"/>
                  <w:marBottom w:val="0"/>
                  <w:divBdr>
                    <w:top w:val="none" w:sz="0" w:space="0" w:color="auto"/>
                    <w:left w:val="none" w:sz="0" w:space="0" w:color="auto"/>
                    <w:bottom w:val="none" w:sz="0" w:space="0" w:color="auto"/>
                    <w:right w:val="none" w:sz="0" w:space="0" w:color="auto"/>
                  </w:divBdr>
                </w:div>
                <w:div w:id="1024212762">
                  <w:marLeft w:val="0"/>
                  <w:marRight w:val="0"/>
                  <w:marTop w:val="0"/>
                  <w:marBottom w:val="0"/>
                  <w:divBdr>
                    <w:top w:val="none" w:sz="0" w:space="0" w:color="auto"/>
                    <w:left w:val="none" w:sz="0" w:space="0" w:color="auto"/>
                    <w:bottom w:val="none" w:sz="0" w:space="0" w:color="auto"/>
                    <w:right w:val="none" w:sz="0" w:space="0" w:color="auto"/>
                  </w:divBdr>
                </w:div>
                <w:div w:id="1778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5293">
      <w:bodyDiv w:val="1"/>
      <w:marLeft w:val="0"/>
      <w:marRight w:val="0"/>
      <w:marTop w:val="0"/>
      <w:marBottom w:val="0"/>
      <w:divBdr>
        <w:top w:val="none" w:sz="0" w:space="0" w:color="auto"/>
        <w:left w:val="none" w:sz="0" w:space="0" w:color="auto"/>
        <w:bottom w:val="none" w:sz="0" w:space="0" w:color="auto"/>
        <w:right w:val="none" w:sz="0" w:space="0" w:color="auto"/>
      </w:divBdr>
      <w:divsChild>
        <w:div w:id="684289296">
          <w:marLeft w:val="0"/>
          <w:marRight w:val="0"/>
          <w:marTop w:val="0"/>
          <w:marBottom w:val="0"/>
          <w:divBdr>
            <w:top w:val="none" w:sz="0" w:space="0" w:color="auto"/>
            <w:left w:val="none" w:sz="0" w:space="0" w:color="auto"/>
            <w:bottom w:val="none" w:sz="0" w:space="0" w:color="auto"/>
            <w:right w:val="none" w:sz="0" w:space="0" w:color="auto"/>
          </w:divBdr>
        </w:div>
        <w:div w:id="847644535">
          <w:marLeft w:val="0"/>
          <w:marRight w:val="0"/>
          <w:marTop w:val="0"/>
          <w:marBottom w:val="0"/>
          <w:divBdr>
            <w:top w:val="none" w:sz="0" w:space="0" w:color="auto"/>
            <w:left w:val="none" w:sz="0" w:space="0" w:color="auto"/>
            <w:bottom w:val="none" w:sz="0" w:space="0" w:color="auto"/>
            <w:right w:val="none" w:sz="0" w:space="0" w:color="auto"/>
          </w:divBdr>
        </w:div>
      </w:divsChild>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462777453">
      <w:bodyDiv w:val="1"/>
      <w:marLeft w:val="0"/>
      <w:marRight w:val="0"/>
      <w:marTop w:val="0"/>
      <w:marBottom w:val="0"/>
      <w:divBdr>
        <w:top w:val="none" w:sz="0" w:space="0" w:color="auto"/>
        <w:left w:val="none" w:sz="0" w:space="0" w:color="auto"/>
        <w:bottom w:val="none" w:sz="0" w:space="0" w:color="auto"/>
        <w:right w:val="none" w:sz="0" w:space="0" w:color="auto"/>
      </w:divBdr>
    </w:div>
    <w:div w:id="476921429">
      <w:bodyDiv w:val="1"/>
      <w:marLeft w:val="0"/>
      <w:marRight w:val="0"/>
      <w:marTop w:val="0"/>
      <w:marBottom w:val="0"/>
      <w:divBdr>
        <w:top w:val="none" w:sz="0" w:space="0" w:color="auto"/>
        <w:left w:val="none" w:sz="0" w:space="0" w:color="auto"/>
        <w:bottom w:val="none" w:sz="0" w:space="0" w:color="auto"/>
        <w:right w:val="none" w:sz="0" w:space="0" w:color="auto"/>
      </w:divBdr>
      <w:divsChild>
        <w:div w:id="518394331">
          <w:marLeft w:val="0"/>
          <w:marRight w:val="0"/>
          <w:marTop w:val="0"/>
          <w:marBottom w:val="0"/>
          <w:divBdr>
            <w:top w:val="none" w:sz="0" w:space="0" w:color="auto"/>
            <w:left w:val="none" w:sz="0" w:space="0" w:color="auto"/>
            <w:bottom w:val="none" w:sz="0" w:space="0" w:color="auto"/>
            <w:right w:val="none" w:sz="0" w:space="0" w:color="auto"/>
          </w:divBdr>
        </w:div>
      </w:divsChild>
    </w:div>
    <w:div w:id="554051804">
      <w:bodyDiv w:val="1"/>
      <w:marLeft w:val="0"/>
      <w:marRight w:val="0"/>
      <w:marTop w:val="0"/>
      <w:marBottom w:val="0"/>
      <w:divBdr>
        <w:top w:val="none" w:sz="0" w:space="0" w:color="auto"/>
        <w:left w:val="none" w:sz="0" w:space="0" w:color="auto"/>
        <w:bottom w:val="none" w:sz="0" w:space="0" w:color="auto"/>
        <w:right w:val="none" w:sz="0" w:space="0" w:color="auto"/>
      </w:divBdr>
      <w:divsChild>
        <w:div w:id="1897814130">
          <w:marLeft w:val="0"/>
          <w:marRight w:val="0"/>
          <w:marTop w:val="0"/>
          <w:marBottom w:val="0"/>
          <w:divBdr>
            <w:top w:val="none" w:sz="0" w:space="0" w:color="auto"/>
            <w:left w:val="none" w:sz="0" w:space="0" w:color="auto"/>
            <w:bottom w:val="none" w:sz="0" w:space="0" w:color="auto"/>
            <w:right w:val="none" w:sz="0" w:space="0" w:color="auto"/>
          </w:divBdr>
          <w:divsChild>
            <w:div w:id="7621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760639515">
      <w:bodyDiv w:val="1"/>
      <w:marLeft w:val="0"/>
      <w:marRight w:val="0"/>
      <w:marTop w:val="0"/>
      <w:marBottom w:val="0"/>
      <w:divBdr>
        <w:top w:val="none" w:sz="0" w:space="0" w:color="auto"/>
        <w:left w:val="none" w:sz="0" w:space="0" w:color="auto"/>
        <w:bottom w:val="none" w:sz="0" w:space="0" w:color="auto"/>
        <w:right w:val="none" w:sz="0" w:space="0" w:color="auto"/>
      </w:divBdr>
    </w:div>
    <w:div w:id="902372436">
      <w:bodyDiv w:val="1"/>
      <w:marLeft w:val="0"/>
      <w:marRight w:val="0"/>
      <w:marTop w:val="0"/>
      <w:marBottom w:val="0"/>
      <w:divBdr>
        <w:top w:val="none" w:sz="0" w:space="0" w:color="auto"/>
        <w:left w:val="none" w:sz="0" w:space="0" w:color="auto"/>
        <w:bottom w:val="none" w:sz="0" w:space="0" w:color="auto"/>
        <w:right w:val="none" w:sz="0" w:space="0" w:color="auto"/>
      </w:divBdr>
      <w:divsChild>
        <w:div w:id="951471020">
          <w:marLeft w:val="0"/>
          <w:marRight w:val="0"/>
          <w:marTop w:val="0"/>
          <w:marBottom w:val="0"/>
          <w:divBdr>
            <w:top w:val="none" w:sz="0" w:space="0" w:color="auto"/>
            <w:left w:val="none" w:sz="0" w:space="0" w:color="auto"/>
            <w:bottom w:val="none" w:sz="0" w:space="0" w:color="auto"/>
            <w:right w:val="none" w:sz="0" w:space="0" w:color="auto"/>
          </w:divBdr>
          <w:divsChild>
            <w:div w:id="91779421">
              <w:marLeft w:val="0"/>
              <w:marRight w:val="0"/>
              <w:marTop w:val="0"/>
              <w:marBottom w:val="0"/>
              <w:divBdr>
                <w:top w:val="none" w:sz="0" w:space="0" w:color="auto"/>
                <w:left w:val="none" w:sz="0" w:space="0" w:color="auto"/>
                <w:bottom w:val="none" w:sz="0" w:space="0" w:color="auto"/>
                <w:right w:val="none" w:sz="0" w:space="0" w:color="auto"/>
              </w:divBdr>
              <w:divsChild>
                <w:div w:id="1726296662">
                  <w:marLeft w:val="0"/>
                  <w:marRight w:val="0"/>
                  <w:marTop w:val="0"/>
                  <w:marBottom w:val="0"/>
                  <w:divBdr>
                    <w:top w:val="none" w:sz="0" w:space="0" w:color="auto"/>
                    <w:left w:val="none" w:sz="0" w:space="0" w:color="auto"/>
                    <w:bottom w:val="none" w:sz="0" w:space="0" w:color="auto"/>
                    <w:right w:val="none" w:sz="0" w:space="0" w:color="auto"/>
                  </w:divBdr>
                </w:div>
                <w:div w:id="955138104">
                  <w:marLeft w:val="0"/>
                  <w:marRight w:val="0"/>
                  <w:marTop w:val="0"/>
                  <w:marBottom w:val="0"/>
                  <w:divBdr>
                    <w:top w:val="none" w:sz="0" w:space="0" w:color="auto"/>
                    <w:left w:val="none" w:sz="0" w:space="0" w:color="auto"/>
                    <w:bottom w:val="none" w:sz="0" w:space="0" w:color="auto"/>
                    <w:right w:val="none" w:sz="0" w:space="0" w:color="auto"/>
                  </w:divBdr>
                </w:div>
                <w:div w:id="1625842626">
                  <w:marLeft w:val="0"/>
                  <w:marRight w:val="0"/>
                  <w:marTop w:val="0"/>
                  <w:marBottom w:val="0"/>
                  <w:divBdr>
                    <w:top w:val="none" w:sz="0" w:space="0" w:color="auto"/>
                    <w:left w:val="none" w:sz="0" w:space="0" w:color="auto"/>
                    <w:bottom w:val="none" w:sz="0" w:space="0" w:color="auto"/>
                    <w:right w:val="none" w:sz="0" w:space="0" w:color="auto"/>
                  </w:divBdr>
                </w:div>
                <w:div w:id="1456754454">
                  <w:marLeft w:val="0"/>
                  <w:marRight w:val="0"/>
                  <w:marTop w:val="0"/>
                  <w:marBottom w:val="0"/>
                  <w:divBdr>
                    <w:top w:val="none" w:sz="0" w:space="0" w:color="auto"/>
                    <w:left w:val="none" w:sz="0" w:space="0" w:color="auto"/>
                    <w:bottom w:val="none" w:sz="0" w:space="0" w:color="auto"/>
                    <w:right w:val="none" w:sz="0" w:space="0" w:color="auto"/>
                  </w:divBdr>
                </w:div>
                <w:div w:id="979576908">
                  <w:marLeft w:val="0"/>
                  <w:marRight w:val="0"/>
                  <w:marTop w:val="0"/>
                  <w:marBottom w:val="0"/>
                  <w:divBdr>
                    <w:top w:val="none" w:sz="0" w:space="0" w:color="auto"/>
                    <w:left w:val="none" w:sz="0" w:space="0" w:color="auto"/>
                    <w:bottom w:val="none" w:sz="0" w:space="0" w:color="auto"/>
                    <w:right w:val="none" w:sz="0" w:space="0" w:color="auto"/>
                  </w:divBdr>
                </w:div>
                <w:div w:id="1469319062">
                  <w:marLeft w:val="0"/>
                  <w:marRight w:val="0"/>
                  <w:marTop w:val="0"/>
                  <w:marBottom w:val="0"/>
                  <w:divBdr>
                    <w:top w:val="none" w:sz="0" w:space="0" w:color="auto"/>
                    <w:left w:val="none" w:sz="0" w:space="0" w:color="auto"/>
                    <w:bottom w:val="none" w:sz="0" w:space="0" w:color="auto"/>
                    <w:right w:val="none" w:sz="0" w:space="0" w:color="auto"/>
                  </w:divBdr>
                </w:div>
                <w:div w:id="1226642987">
                  <w:marLeft w:val="0"/>
                  <w:marRight w:val="0"/>
                  <w:marTop w:val="0"/>
                  <w:marBottom w:val="0"/>
                  <w:divBdr>
                    <w:top w:val="none" w:sz="0" w:space="0" w:color="auto"/>
                    <w:left w:val="none" w:sz="0" w:space="0" w:color="auto"/>
                    <w:bottom w:val="none" w:sz="0" w:space="0" w:color="auto"/>
                    <w:right w:val="none" w:sz="0" w:space="0" w:color="auto"/>
                  </w:divBdr>
                </w:div>
                <w:div w:id="930772532">
                  <w:marLeft w:val="0"/>
                  <w:marRight w:val="0"/>
                  <w:marTop w:val="0"/>
                  <w:marBottom w:val="0"/>
                  <w:divBdr>
                    <w:top w:val="none" w:sz="0" w:space="0" w:color="auto"/>
                    <w:left w:val="none" w:sz="0" w:space="0" w:color="auto"/>
                    <w:bottom w:val="none" w:sz="0" w:space="0" w:color="auto"/>
                    <w:right w:val="none" w:sz="0" w:space="0" w:color="auto"/>
                  </w:divBdr>
                </w:div>
                <w:div w:id="1001784562">
                  <w:marLeft w:val="0"/>
                  <w:marRight w:val="0"/>
                  <w:marTop w:val="0"/>
                  <w:marBottom w:val="0"/>
                  <w:divBdr>
                    <w:top w:val="none" w:sz="0" w:space="0" w:color="auto"/>
                    <w:left w:val="none" w:sz="0" w:space="0" w:color="auto"/>
                    <w:bottom w:val="none" w:sz="0" w:space="0" w:color="auto"/>
                    <w:right w:val="none" w:sz="0" w:space="0" w:color="auto"/>
                  </w:divBdr>
                </w:div>
                <w:div w:id="409426271">
                  <w:marLeft w:val="0"/>
                  <w:marRight w:val="0"/>
                  <w:marTop w:val="0"/>
                  <w:marBottom w:val="0"/>
                  <w:divBdr>
                    <w:top w:val="none" w:sz="0" w:space="0" w:color="auto"/>
                    <w:left w:val="none" w:sz="0" w:space="0" w:color="auto"/>
                    <w:bottom w:val="none" w:sz="0" w:space="0" w:color="auto"/>
                    <w:right w:val="none" w:sz="0" w:space="0" w:color="auto"/>
                  </w:divBdr>
                </w:div>
                <w:div w:id="1401322395">
                  <w:marLeft w:val="0"/>
                  <w:marRight w:val="0"/>
                  <w:marTop w:val="0"/>
                  <w:marBottom w:val="0"/>
                  <w:divBdr>
                    <w:top w:val="none" w:sz="0" w:space="0" w:color="auto"/>
                    <w:left w:val="none" w:sz="0" w:space="0" w:color="auto"/>
                    <w:bottom w:val="none" w:sz="0" w:space="0" w:color="auto"/>
                    <w:right w:val="none" w:sz="0" w:space="0" w:color="auto"/>
                  </w:divBdr>
                </w:div>
                <w:div w:id="1233931489">
                  <w:marLeft w:val="0"/>
                  <w:marRight w:val="0"/>
                  <w:marTop w:val="0"/>
                  <w:marBottom w:val="0"/>
                  <w:divBdr>
                    <w:top w:val="none" w:sz="0" w:space="0" w:color="auto"/>
                    <w:left w:val="none" w:sz="0" w:space="0" w:color="auto"/>
                    <w:bottom w:val="none" w:sz="0" w:space="0" w:color="auto"/>
                    <w:right w:val="none" w:sz="0" w:space="0" w:color="auto"/>
                  </w:divBdr>
                </w:div>
                <w:div w:id="1635911061">
                  <w:marLeft w:val="0"/>
                  <w:marRight w:val="0"/>
                  <w:marTop w:val="0"/>
                  <w:marBottom w:val="0"/>
                  <w:divBdr>
                    <w:top w:val="none" w:sz="0" w:space="0" w:color="auto"/>
                    <w:left w:val="none" w:sz="0" w:space="0" w:color="auto"/>
                    <w:bottom w:val="none" w:sz="0" w:space="0" w:color="auto"/>
                    <w:right w:val="none" w:sz="0" w:space="0" w:color="auto"/>
                  </w:divBdr>
                </w:div>
                <w:div w:id="1508866909">
                  <w:marLeft w:val="0"/>
                  <w:marRight w:val="0"/>
                  <w:marTop w:val="0"/>
                  <w:marBottom w:val="0"/>
                  <w:divBdr>
                    <w:top w:val="none" w:sz="0" w:space="0" w:color="auto"/>
                    <w:left w:val="none" w:sz="0" w:space="0" w:color="auto"/>
                    <w:bottom w:val="none" w:sz="0" w:space="0" w:color="auto"/>
                    <w:right w:val="none" w:sz="0" w:space="0" w:color="auto"/>
                  </w:divBdr>
                </w:div>
                <w:div w:id="1959028256">
                  <w:marLeft w:val="0"/>
                  <w:marRight w:val="0"/>
                  <w:marTop w:val="0"/>
                  <w:marBottom w:val="0"/>
                  <w:divBdr>
                    <w:top w:val="none" w:sz="0" w:space="0" w:color="auto"/>
                    <w:left w:val="none" w:sz="0" w:space="0" w:color="auto"/>
                    <w:bottom w:val="none" w:sz="0" w:space="0" w:color="auto"/>
                    <w:right w:val="none" w:sz="0" w:space="0" w:color="auto"/>
                  </w:divBdr>
                </w:div>
                <w:div w:id="19848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8127">
      <w:bodyDiv w:val="1"/>
      <w:marLeft w:val="0"/>
      <w:marRight w:val="0"/>
      <w:marTop w:val="0"/>
      <w:marBottom w:val="0"/>
      <w:divBdr>
        <w:top w:val="none" w:sz="0" w:space="0" w:color="auto"/>
        <w:left w:val="none" w:sz="0" w:space="0" w:color="auto"/>
        <w:bottom w:val="none" w:sz="0" w:space="0" w:color="auto"/>
        <w:right w:val="none" w:sz="0" w:space="0" w:color="auto"/>
      </w:divBdr>
      <w:divsChild>
        <w:div w:id="1629319074">
          <w:marLeft w:val="0"/>
          <w:marRight w:val="0"/>
          <w:marTop w:val="0"/>
          <w:marBottom w:val="0"/>
          <w:divBdr>
            <w:top w:val="none" w:sz="0" w:space="0" w:color="auto"/>
            <w:left w:val="none" w:sz="0" w:space="0" w:color="auto"/>
            <w:bottom w:val="none" w:sz="0" w:space="0" w:color="auto"/>
            <w:right w:val="none" w:sz="0" w:space="0" w:color="auto"/>
          </w:divBdr>
          <w:divsChild>
            <w:div w:id="1875998360">
              <w:marLeft w:val="0"/>
              <w:marRight w:val="0"/>
              <w:marTop w:val="0"/>
              <w:marBottom w:val="0"/>
              <w:divBdr>
                <w:top w:val="none" w:sz="0" w:space="0" w:color="auto"/>
                <w:left w:val="none" w:sz="0" w:space="0" w:color="auto"/>
                <w:bottom w:val="none" w:sz="0" w:space="0" w:color="auto"/>
                <w:right w:val="none" w:sz="0" w:space="0" w:color="auto"/>
              </w:divBdr>
              <w:divsChild>
                <w:div w:id="684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7722">
      <w:bodyDiv w:val="1"/>
      <w:marLeft w:val="0"/>
      <w:marRight w:val="0"/>
      <w:marTop w:val="0"/>
      <w:marBottom w:val="0"/>
      <w:divBdr>
        <w:top w:val="none" w:sz="0" w:space="0" w:color="auto"/>
        <w:left w:val="none" w:sz="0" w:space="0" w:color="auto"/>
        <w:bottom w:val="none" w:sz="0" w:space="0" w:color="auto"/>
        <w:right w:val="none" w:sz="0" w:space="0" w:color="auto"/>
      </w:divBdr>
      <w:divsChild>
        <w:div w:id="743062744">
          <w:marLeft w:val="0"/>
          <w:marRight w:val="0"/>
          <w:marTop w:val="0"/>
          <w:marBottom w:val="0"/>
          <w:divBdr>
            <w:top w:val="none" w:sz="0" w:space="0" w:color="auto"/>
            <w:left w:val="none" w:sz="0" w:space="0" w:color="auto"/>
            <w:bottom w:val="none" w:sz="0" w:space="0" w:color="auto"/>
            <w:right w:val="none" w:sz="0" w:space="0" w:color="auto"/>
          </w:divBdr>
          <w:divsChild>
            <w:div w:id="2024898246">
              <w:marLeft w:val="0"/>
              <w:marRight w:val="0"/>
              <w:marTop w:val="0"/>
              <w:marBottom w:val="0"/>
              <w:divBdr>
                <w:top w:val="none" w:sz="0" w:space="0" w:color="auto"/>
                <w:left w:val="none" w:sz="0" w:space="0" w:color="auto"/>
                <w:bottom w:val="none" w:sz="0" w:space="0" w:color="auto"/>
                <w:right w:val="none" w:sz="0" w:space="0" w:color="auto"/>
              </w:divBdr>
            </w:div>
            <w:div w:id="60714339">
              <w:marLeft w:val="0"/>
              <w:marRight w:val="0"/>
              <w:marTop w:val="0"/>
              <w:marBottom w:val="0"/>
              <w:divBdr>
                <w:top w:val="none" w:sz="0" w:space="0" w:color="auto"/>
                <w:left w:val="none" w:sz="0" w:space="0" w:color="auto"/>
                <w:bottom w:val="none" w:sz="0" w:space="0" w:color="auto"/>
                <w:right w:val="none" w:sz="0" w:space="0" w:color="auto"/>
              </w:divBdr>
            </w:div>
            <w:div w:id="1982536374">
              <w:marLeft w:val="0"/>
              <w:marRight w:val="0"/>
              <w:marTop w:val="0"/>
              <w:marBottom w:val="0"/>
              <w:divBdr>
                <w:top w:val="none" w:sz="0" w:space="0" w:color="auto"/>
                <w:left w:val="none" w:sz="0" w:space="0" w:color="auto"/>
                <w:bottom w:val="none" w:sz="0" w:space="0" w:color="auto"/>
                <w:right w:val="none" w:sz="0" w:space="0" w:color="auto"/>
              </w:divBdr>
            </w:div>
            <w:div w:id="1570070032">
              <w:marLeft w:val="0"/>
              <w:marRight w:val="0"/>
              <w:marTop w:val="0"/>
              <w:marBottom w:val="0"/>
              <w:divBdr>
                <w:top w:val="none" w:sz="0" w:space="0" w:color="auto"/>
                <w:left w:val="none" w:sz="0" w:space="0" w:color="auto"/>
                <w:bottom w:val="none" w:sz="0" w:space="0" w:color="auto"/>
                <w:right w:val="none" w:sz="0" w:space="0" w:color="auto"/>
              </w:divBdr>
            </w:div>
            <w:div w:id="1727217755">
              <w:marLeft w:val="0"/>
              <w:marRight w:val="0"/>
              <w:marTop w:val="0"/>
              <w:marBottom w:val="0"/>
              <w:divBdr>
                <w:top w:val="none" w:sz="0" w:space="0" w:color="auto"/>
                <w:left w:val="none" w:sz="0" w:space="0" w:color="auto"/>
                <w:bottom w:val="none" w:sz="0" w:space="0" w:color="auto"/>
                <w:right w:val="none" w:sz="0" w:space="0" w:color="auto"/>
              </w:divBdr>
            </w:div>
            <w:div w:id="594704072">
              <w:marLeft w:val="0"/>
              <w:marRight w:val="0"/>
              <w:marTop w:val="0"/>
              <w:marBottom w:val="0"/>
              <w:divBdr>
                <w:top w:val="none" w:sz="0" w:space="0" w:color="auto"/>
                <w:left w:val="none" w:sz="0" w:space="0" w:color="auto"/>
                <w:bottom w:val="none" w:sz="0" w:space="0" w:color="auto"/>
                <w:right w:val="none" w:sz="0" w:space="0" w:color="auto"/>
              </w:divBdr>
            </w:div>
            <w:div w:id="1257177303">
              <w:marLeft w:val="0"/>
              <w:marRight w:val="0"/>
              <w:marTop w:val="0"/>
              <w:marBottom w:val="0"/>
              <w:divBdr>
                <w:top w:val="none" w:sz="0" w:space="0" w:color="auto"/>
                <w:left w:val="none" w:sz="0" w:space="0" w:color="auto"/>
                <w:bottom w:val="none" w:sz="0" w:space="0" w:color="auto"/>
                <w:right w:val="none" w:sz="0" w:space="0" w:color="auto"/>
              </w:divBdr>
            </w:div>
            <w:div w:id="218786386">
              <w:marLeft w:val="0"/>
              <w:marRight w:val="0"/>
              <w:marTop w:val="0"/>
              <w:marBottom w:val="0"/>
              <w:divBdr>
                <w:top w:val="none" w:sz="0" w:space="0" w:color="auto"/>
                <w:left w:val="none" w:sz="0" w:space="0" w:color="auto"/>
                <w:bottom w:val="none" w:sz="0" w:space="0" w:color="auto"/>
                <w:right w:val="none" w:sz="0" w:space="0" w:color="auto"/>
              </w:divBdr>
            </w:div>
            <w:div w:id="5746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239751273">
      <w:bodyDiv w:val="1"/>
      <w:marLeft w:val="0"/>
      <w:marRight w:val="0"/>
      <w:marTop w:val="0"/>
      <w:marBottom w:val="0"/>
      <w:divBdr>
        <w:top w:val="none" w:sz="0" w:space="0" w:color="auto"/>
        <w:left w:val="none" w:sz="0" w:space="0" w:color="auto"/>
        <w:bottom w:val="none" w:sz="0" w:space="0" w:color="auto"/>
        <w:right w:val="none" w:sz="0" w:space="0" w:color="auto"/>
      </w:divBdr>
      <w:divsChild>
        <w:div w:id="591210027">
          <w:marLeft w:val="0"/>
          <w:marRight w:val="0"/>
          <w:marTop w:val="0"/>
          <w:marBottom w:val="0"/>
          <w:divBdr>
            <w:top w:val="none" w:sz="0" w:space="0" w:color="auto"/>
            <w:left w:val="none" w:sz="0" w:space="0" w:color="auto"/>
            <w:bottom w:val="none" w:sz="0" w:space="0" w:color="auto"/>
            <w:right w:val="none" w:sz="0" w:space="0" w:color="auto"/>
          </w:divBdr>
          <w:divsChild>
            <w:div w:id="860048100">
              <w:marLeft w:val="0"/>
              <w:marRight w:val="0"/>
              <w:marTop w:val="0"/>
              <w:marBottom w:val="0"/>
              <w:divBdr>
                <w:top w:val="none" w:sz="0" w:space="0" w:color="auto"/>
                <w:left w:val="none" w:sz="0" w:space="0" w:color="auto"/>
                <w:bottom w:val="none" w:sz="0" w:space="0" w:color="auto"/>
                <w:right w:val="none" w:sz="0" w:space="0" w:color="auto"/>
              </w:divBdr>
              <w:divsChild>
                <w:div w:id="240943084">
                  <w:marLeft w:val="0"/>
                  <w:marRight w:val="0"/>
                  <w:marTop w:val="0"/>
                  <w:marBottom w:val="0"/>
                  <w:divBdr>
                    <w:top w:val="none" w:sz="0" w:space="0" w:color="auto"/>
                    <w:left w:val="none" w:sz="0" w:space="0" w:color="auto"/>
                    <w:bottom w:val="none" w:sz="0" w:space="0" w:color="auto"/>
                    <w:right w:val="none" w:sz="0" w:space="0" w:color="auto"/>
                  </w:divBdr>
                </w:div>
                <w:div w:id="10273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766">
      <w:bodyDiv w:val="1"/>
      <w:marLeft w:val="0"/>
      <w:marRight w:val="0"/>
      <w:marTop w:val="0"/>
      <w:marBottom w:val="0"/>
      <w:divBdr>
        <w:top w:val="none" w:sz="0" w:space="0" w:color="auto"/>
        <w:left w:val="none" w:sz="0" w:space="0" w:color="auto"/>
        <w:bottom w:val="none" w:sz="0" w:space="0" w:color="auto"/>
        <w:right w:val="none" w:sz="0" w:space="0" w:color="auto"/>
      </w:divBdr>
      <w:divsChild>
        <w:div w:id="1691569098">
          <w:marLeft w:val="0"/>
          <w:marRight w:val="0"/>
          <w:marTop w:val="0"/>
          <w:marBottom w:val="0"/>
          <w:divBdr>
            <w:top w:val="none" w:sz="0" w:space="0" w:color="auto"/>
            <w:left w:val="none" w:sz="0" w:space="0" w:color="auto"/>
            <w:bottom w:val="none" w:sz="0" w:space="0" w:color="auto"/>
            <w:right w:val="none" w:sz="0" w:space="0" w:color="auto"/>
          </w:divBdr>
        </w:div>
        <w:div w:id="1723406823">
          <w:marLeft w:val="0"/>
          <w:marRight w:val="0"/>
          <w:marTop w:val="0"/>
          <w:marBottom w:val="0"/>
          <w:divBdr>
            <w:top w:val="none" w:sz="0" w:space="0" w:color="auto"/>
            <w:left w:val="none" w:sz="0" w:space="0" w:color="auto"/>
            <w:bottom w:val="none" w:sz="0" w:space="0" w:color="auto"/>
            <w:right w:val="none" w:sz="0" w:space="0" w:color="auto"/>
          </w:divBdr>
        </w:div>
      </w:divsChild>
    </w:div>
    <w:div w:id="1375809135">
      <w:bodyDiv w:val="1"/>
      <w:marLeft w:val="0"/>
      <w:marRight w:val="0"/>
      <w:marTop w:val="0"/>
      <w:marBottom w:val="0"/>
      <w:divBdr>
        <w:top w:val="none" w:sz="0" w:space="0" w:color="auto"/>
        <w:left w:val="none" w:sz="0" w:space="0" w:color="auto"/>
        <w:bottom w:val="none" w:sz="0" w:space="0" w:color="auto"/>
        <w:right w:val="none" w:sz="0" w:space="0" w:color="auto"/>
      </w:divBdr>
      <w:divsChild>
        <w:div w:id="1936135742">
          <w:marLeft w:val="0"/>
          <w:marRight w:val="0"/>
          <w:marTop w:val="0"/>
          <w:marBottom w:val="0"/>
          <w:divBdr>
            <w:top w:val="none" w:sz="0" w:space="0" w:color="auto"/>
            <w:left w:val="none" w:sz="0" w:space="0" w:color="auto"/>
            <w:bottom w:val="none" w:sz="0" w:space="0" w:color="auto"/>
            <w:right w:val="none" w:sz="0" w:space="0" w:color="auto"/>
          </w:divBdr>
        </w:div>
      </w:divsChild>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11138901">
      <w:bodyDiv w:val="1"/>
      <w:marLeft w:val="0"/>
      <w:marRight w:val="0"/>
      <w:marTop w:val="0"/>
      <w:marBottom w:val="0"/>
      <w:divBdr>
        <w:top w:val="none" w:sz="0" w:space="0" w:color="auto"/>
        <w:left w:val="none" w:sz="0" w:space="0" w:color="auto"/>
        <w:bottom w:val="none" w:sz="0" w:space="0" w:color="auto"/>
        <w:right w:val="none" w:sz="0" w:space="0" w:color="auto"/>
      </w:divBdr>
      <w:divsChild>
        <w:div w:id="1014380166">
          <w:marLeft w:val="0"/>
          <w:marRight w:val="0"/>
          <w:marTop w:val="0"/>
          <w:marBottom w:val="0"/>
          <w:divBdr>
            <w:top w:val="none" w:sz="0" w:space="0" w:color="auto"/>
            <w:left w:val="none" w:sz="0" w:space="0" w:color="auto"/>
            <w:bottom w:val="none" w:sz="0" w:space="0" w:color="auto"/>
            <w:right w:val="none" w:sz="0" w:space="0" w:color="auto"/>
          </w:divBdr>
        </w:div>
      </w:divsChild>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45172066">
      <w:bodyDiv w:val="1"/>
      <w:marLeft w:val="0"/>
      <w:marRight w:val="0"/>
      <w:marTop w:val="0"/>
      <w:marBottom w:val="0"/>
      <w:divBdr>
        <w:top w:val="none" w:sz="0" w:space="0" w:color="auto"/>
        <w:left w:val="none" w:sz="0" w:space="0" w:color="auto"/>
        <w:bottom w:val="none" w:sz="0" w:space="0" w:color="auto"/>
        <w:right w:val="none" w:sz="0" w:space="0" w:color="auto"/>
      </w:divBdr>
      <w:divsChild>
        <w:div w:id="1402563120">
          <w:marLeft w:val="0"/>
          <w:marRight w:val="0"/>
          <w:marTop w:val="0"/>
          <w:marBottom w:val="0"/>
          <w:divBdr>
            <w:top w:val="none" w:sz="0" w:space="0" w:color="auto"/>
            <w:left w:val="none" w:sz="0" w:space="0" w:color="auto"/>
            <w:bottom w:val="none" w:sz="0" w:space="0" w:color="auto"/>
            <w:right w:val="none" w:sz="0" w:space="0" w:color="auto"/>
          </w:divBdr>
          <w:divsChild>
            <w:div w:id="2107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489">
      <w:bodyDiv w:val="1"/>
      <w:marLeft w:val="0"/>
      <w:marRight w:val="0"/>
      <w:marTop w:val="0"/>
      <w:marBottom w:val="0"/>
      <w:divBdr>
        <w:top w:val="none" w:sz="0" w:space="0" w:color="auto"/>
        <w:left w:val="none" w:sz="0" w:space="0" w:color="auto"/>
        <w:bottom w:val="none" w:sz="0" w:space="0" w:color="auto"/>
        <w:right w:val="none" w:sz="0" w:space="0" w:color="auto"/>
      </w:divBdr>
      <w:divsChild>
        <w:div w:id="250744338">
          <w:marLeft w:val="0"/>
          <w:marRight w:val="0"/>
          <w:marTop w:val="0"/>
          <w:marBottom w:val="0"/>
          <w:divBdr>
            <w:top w:val="none" w:sz="0" w:space="0" w:color="auto"/>
            <w:left w:val="none" w:sz="0" w:space="0" w:color="auto"/>
            <w:bottom w:val="none" w:sz="0" w:space="0" w:color="auto"/>
            <w:right w:val="none" w:sz="0" w:space="0" w:color="auto"/>
          </w:divBdr>
          <w:divsChild>
            <w:div w:id="1699967975">
              <w:marLeft w:val="0"/>
              <w:marRight w:val="0"/>
              <w:marTop w:val="0"/>
              <w:marBottom w:val="0"/>
              <w:divBdr>
                <w:top w:val="none" w:sz="0" w:space="0" w:color="auto"/>
                <w:left w:val="none" w:sz="0" w:space="0" w:color="auto"/>
                <w:bottom w:val="none" w:sz="0" w:space="0" w:color="auto"/>
                <w:right w:val="none" w:sz="0" w:space="0" w:color="auto"/>
              </w:divBdr>
            </w:div>
            <w:div w:id="1713772956">
              <w:marLeft w:val="0"/>
              <w:marRight w:val="0"/>
              <w:marTop w:val="0"/>
              <w:marBottom w:val="0"/>
              <w:divBdr>
                <w:top w:val="none" w:sz="0" w:space="0" w:color="auto"/>
                <w:left w:val="none" w:sz="0" w:space="0" w:color="auto"/>
                <w:bottom w:val="none" w:sz="0" w:space="0" w:color="auto"/>
                <w:right w:val="none" w:sz="0" w:space="0" w:color="auto"/>
              </w:divBdr>
            </w:div>
            <w:div w:id="20933649">
              <w:marLeft w:val="0"/>
              <w:marRight w:val="0"/>
              <w:marTop w:val="0"/>
              <w:marBottom w:val="0"/>
              <w:divBdr>
                <w:top w:val="none" w:sz="0" w:space="0" w:color="auto"/>
                <w:left w:val="none" w:sz="0" w:space="0" w:color="auto"/>
                <w:bottom w:val="none" w:sz="0" w:space="0" w:color="auto"/>
                <w:right w:val="none" w:sz="0" w:space="0" w:color="auto"/>
              </w:divBdr>
            </w:div>
            <w:div w:id="1345090135">
              <w:marLeft w:val="0"/>
              <w:marRight w:val="0"/>
              <w:marTop w:val="0"/>
              <w:marBottom w:val="0"/>
              <w:divBdr>
                <w:top w:val="none" w:sz="0" w:space="0" w:color="auto"/>
                <w:left w:val="none" w:sz="0" w:space="0" w:color="auto"/>
                <w:bottom w:val="none" w:sz="0" w:space="0" w:color="auto"/>
                <w:right w:val="none" w:sz="0" w:space="0" w:color="auto"/>
              </w:divBdr>
            </w:div>
            <w:div w:id="1504082109">
              <w:marLeft w:val="0"/>
              <w:marRight w:val="0"/>
              <w:marTop w:val="0"/>
              <w:marBottom w:val="0"/>
              <w:divBdr>
                <w:top w:val="none" w:sz="0" w:space="0" w:color="auto"/>
                <w:left w:val="none" w:sz="0" w:space="0" w:color="auto"/>
                <w:bottom w:val="none" w:sz="0" w:space="0" w:color="auto"/>
                <w:right w:val="none" w:sz="0" w:space="0" w:color="auto"/>
              </w:divBdr>
            </w:div>
            <w:div w:id="566574477">
              <w:marLeft w:val="0"/>
              <w:marRight w:val="0"/>
              <w:marTop w:val="0"/>
              <w:marBottom w:val="0"/>
              <w:divBdr>
                <w:top w:val="none" w:sz="0" w:space="0" w:color="auto"/>
                <w:left w:val="none" w:sz="0" w:space="0" w:color="auto"/>
                <w:bottom w:val="none" w:sz="0" w:space="0" w:color="auto"/>
                <w:right w:val="none" w:sz="0" w:space="0" w:color="auto"/>
              </w:divBdr>
            </w:div>
            <w:div w:id="534512043">
              <w:marLeft w:val="0"/>
              <w:marRight w:val="0"/>
              <w:marTop w:val="0"/>
              <w:marBottom w:val="0"/>
              <w:divBdr>
                <w:top w:val="none" w:sz="0" w:space="0" w:color="auto"/>
                <w:left w:val="none" w:sz="0" w:space="0" w:color="auto"/>
                <w:bottom w:val="none" w:sz="0" w:space="0" w:color="auto"/>
                <w:right w:val="none" w:sz="0" w:space="0" w:color="auto"/>
              </w:divBdr>
            </w:div>
            <w:div w:id="1603220381">
              <w:marLeft w:val="0"/>
              <w:marRight w:val="0"/>
              <w:marTop w:val="0"/>
              <w:marBottom w:val="0"/>
              <w:divBdr>
                <w:top w:val="none" w:sz="0" w:space="0" w:color="auto"/>
                <w:left w:val="none" w:sz="0" w:space="0" w:color="auto"/>
                <w:bottom w:val="none" w:sz="0" w:space="0" w:color="auto"/>
                <w:right w:val="none" w:sz="0" w:space="0" w:color="auto"/>
              </w:divBdr>
            </w:div>
            <w:div w:id="15281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5817575">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649090785">
      <w:bodyDiv w:val="1"/>
      <w:marLeft w:val="0"/>
      <w:marRight w:val="0"/>
      <w:marTop w:val="0"/>
      <w:marBottom w:val="0"/>
      <w:divBdr>
        <w:top w:val="none" w:sz="0" w:space="0" w:color="auto"/>
        <w:left w:val="none" w:sz="0" w:space="0" w:color="auto"/>
        <w:bottom w:val="none" w:sz="0" w:space="0" w:color="auto"/>
        <w:right w:val="none" w:sz="0" w:space="0" w:color="auto"/>
      </w:divBdr>
      <w:divsChild>
        <w:div w:id="656156874">
          <w:marLeft w:val="0"/>
          <w:marRight w:val="0"/>
          <w:marTop w:val="0"/>
          <w:marBottom w:val="0"/>
          <w:divBdr>
            <w:top w:val="none" w:sz="0" w:space="0" w:color="auto"/>
            <w:left w:val="none" w:sz="0" w:space="0" w:color="auto"/>
            <w:bottom w:val="none" w:sz="0" w:space="0" w:color="auto"/>
            <w:right w:val="none" w:sz="0" w:space="0" w:color="auto"/>
          </w:divBdr>
          <w:divsChild>
            <w:div w:id="1201891737">
              <w:marLeft w:val="0"/>
              <w:marRight w:val="0"/>
              <w:marTop w:val="0"/>
              <w:marBottom w:val="0"/>
              <w:divBdr>
                <w:top w:val="none" w:sz="0" w:space="0" w:color="auto"/>
                <w:left w:val="none" w:sz="0" w:space="0" w:color="auto"/>
                <w:bottom w:val="none" w:sz="0" w:space="0" w:color="auto"/>
                <w:right w:val="none" w:sz="0" w:space="0" w:color="auto"/>
              </w:divBdr>
              <w:divsChild>
                <w:div w:id="16031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3811">
      <w:bodyDiv w:val="1"/>
      <w:marLeft w:val="0"/>
      <w:marRight w:val="0"/>
      <w:marTop w:val="0"/>
      <w:marBottom w:val="0"/>
      <w:divBdr>
        <w:top w:val="none" w:sz="0" w:space="0" w:color="auto"/>
        <w:left w:val="none" w:sz="0" w:space="0" w:color="auto"/>
        <w:bottom w:val="none" w:sz="0" w:space="0" w:color="auto"/>
        <w:right w:val="none" w:sz="0" w:space="0" w:color="auto"/>
      </w:divBdr>
      <w:divsChild>
        <w:div w:id="1951473442">
          <w:marLeft w:val="0"/>
          <w:marRight w:val="0"/>
          <w:marTop w:val="0"/>
          <w:marBottom w:val="0"/>
          <w:divBdr>
            <w:top w:val="none" w:sz="0" w:space="0" w:color="auto"/>
            <w:left w:val="none" w:sz="0" w:space="0" w:color="auto"/>
            <w:bottom w:val="none" w:sz="0" w:space="0" w:color="auto"/>
            <w:right w:val="none" w:sz="0" w:space="0" w:color="auto"/>
          </w:divBdr>
        </w:div>
      </w:divsChild>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876115918">
      <w:bodyDiv w:val="1"/>
      <w:marLeft w:val="0"/>
      <w:marRight w:val="0"/>
      <w:marTop w:val="0"/>
      <w:marBottom w:val="0"/>
      <w:divBdr>
        <w:top w:val="none" w:sz="0" w:space="0" w:color="auto"/>
        <w:left w:val="none" w:sz="0" w:space="0" w:color="auto"/>
        <w:bottom w:val="none" w:sz="0" w:space="0" w:color="auto"/>
        <w:right w:val="none" w:sz="0" w:space="0" w:color="auto"/>
      </w:divBdr>
      <w:divsChild>
        <w:div w:id="640035215">
          <w:marLeft w:val="0"/>
          <w:marRight w:val="0"/>
          <w:marTop w:val="0"/>
          <w:marBottom w:val="0"/>
          <w:divBdr>
            <w:top w:val="none" w:sz="0" w:space="0" w:color="auto"/>
            <w:left w:val="none" w:sz="0" w:space="0" w:color="auto"/>
            <w:bottom w:val="none" w:sz="0" w:space="0" w:color="auto"/>
            <w:right w:val="none" w:sz="0" w:space="0" w:color="auto"/>
          </w:divBdr>
          <w:divsChild>
            <w:div w:id="1779180044">
              <w:marLeft w:val="0"/>
              <w:marRight w:val="0"/>
              <w:marTop w:val="0"/>
              <w:marBottom w:val="0"/>
              <w:divBdr>
                <w:top w:val="none" w:sz="0" w:space="0" w:color="auto"/>
                <w:left w:val="none" w:sz="0" w:space="0" w:color="auto"/>
                <w:bottom w:val="none" w:sz="0" w:space="0" w:color="auto"/>
                <w:right w:val="none" w:sz="0" w:space="0" w:color="auto"/>
              </w:divBdr>
              <w:divsChild>
                <w:div w:id="814639305">
                  <w:marLeft w:val="0"/>
                  <w:marRight w:val="0"/>
                  <w:marTop w:val="0"/>
                  <w:marBottom w:val="0"/>
                  <w:divBdr>
                    <w:top w:val="none" w:sz="0" w:space="0" w:color="auto"/>
                    <w:left w:val="none" w:sz="0" w:space="0" w:color="auto"/>
                    <w:bottom w:val="none" w:sz="0" w:space="0" w:color="auto"/>
                    <w:right w:val="none" w:sz="0" w:space="0" w:color="auto"/>
                  </w:divBdr>
                </w:div>
                <w:div w:id="10425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Init.aspx?cid=1036&amp;ProjectId=175882&amp;DepartmentId=19001&amp;MediaId=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hr-manager.net/ApplicationForm/SinglePageApplicationForm.aspx?cid=1036&amp;departmentId=19001&amp;ProjectId=1758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f65a8e45e4770eed1e1199532d0fca70">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1e8bf3dd5274f2e840837ea56d2404ef"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6DA4-D5A9-4C67-A0DD-F048D293D54E}">
  <ds:schemaRefs>
    <ds:schemaRef ds:uri="http://schemas.microsoft.com/sharepoint/v3/contenttype/forms"/>
  </ds:schemaRefs>
</ds:datastoreItem>
</file>

<file path=customXml/itemProps2.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3.xml><?xml version="1.0" encoding="utf-8"?>
<ds:datastoreItem xmlns:ds="http://schemas.openxmlformats.org/officeDocument/2006/customXml" ds:itemID="{663D797F-0126-4331-A30A-30D56EF6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1580</Words>
  <Characters>9012</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Zaza</dc:creator>
  <cp:lastModifiedBy>Nour Shaweesh</cp:lastModifiedBy>
  <cp:revision>27</cp:revision>
  <cp:lastPrinted>2019-07-18T15:22:00Z</cp:lastPrinted>
  <dcterms:created xsi:type="dcterms:W3CDTF">2026-02-22T10:46:00Z</dcterms:created>
  <dcterms:modified xsi:type="dcterms:W3CDTF">2026-04-29T11:21:00Z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