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FB8F60" w14:textId="11CE296A" w:rsidR="00874EFD" w:rsidRPr="000C5CF4" w:rsidRDefault="00720D13" w:rsidP="00D06D97">
      <w:pPr>
        <w:widowControl/>
        <w:pBdr>
          <w:top w:val="single" w:sz="4" w:space="1" w:color="auto"/>
          <w:left w:val="single" w:sz="4" w:space="4" w:color="auto"/>
          <w:bottom w:val="single" w:sz="4" w:space="6" w:color="auto"/>
          <w:right w:val="single" w:sz="4" w:space="0" w:color="auto"/>
        </w:pBdr>
        <w:shd w:val="clear" w:color="auto" w:fill="C0C0C0"/>
        <w:autoSpaceDE/>
        <w:autoSpaceDN/>
        <w:contextualSpacing/>
        <w:jc w:val="center"/>
        <w:rPr>
          <w:rFonts w:asciiTheme="majorHAnsi" w:hAnsiTheme="majorHAnsi" w:cstheme="majorHAnsi"/>
          <w:b/>
          <w:bCs/>
          <w:sz w:val="24"/>
          <w:szCs w:val="24"/>
          <w:u w:val="single"/>
        </w:rPr>
      </w:pPr>
      <w:r w:rsidRPr="00720D13">
        <w:rPr>
          <w:rFonts w:asciiTheme="majorHAnsi" w:hAnsiTheme="majorHAnsi" w:cstheme="majorHAnsi"/>
          <w:b/>
          <w:bCs/>
          <w:sz w:val="24"/>
          <w:szCs w:val="24"/>
          <w:u w:val="single"/>
        </w:rPr>
        <w:t>Case Worker (Area to Return)- Raqqa</w:t>
      </w:r>
      <w:r w:rsidRPr="00720D13">
        <w:rPr>
          <w:rFonts w:asciiTheme="majorHAnsi" w:hAnsiTheme="majorHAnsi" w:cstheme="majorHAnsi"/>
          <w:b/>
          <w:bCs/>
          <w:sz w:val="24"/>
          <w:szCs w:val="24"/>
          <w:u w:val="single"/>
        </w:rPr>
        <w:t xml:space="preserve"> </w:t>
      </w:r>
      <w:r w:rsidR="00874EFD" w:rsidRPr="000C5CF4">
        <w:rPr>
          <w:rFonts w:asciiTheme="majorHAnsi" w:hAnsiTheme="majorHAnsi" w:cstheme="majorHAnsi"/>
          <w:b/>
          <w:bCs/>
          <w:sz w:val="24"/>
          <w:szCs w:val="24"/>
          <w:u w:val="single"/>
        </w:rPr>
        <w:t>(202</w:t>
      </w:r>
      <w:r w:rsidR="003552A1" w:rsidRPr="000C5CF4">
        <w:rPr>
          <w:rFonts w:asciiTheme="majorHAnsi" w:hAnsiTheme="majorHAnsi" w:cstheme="majorHAnsi"/>
          <w:b/>
          <w:bCs/>
          <w:sz w:val="24"/>
          <w:szCs w:val="24"/>
          <w:u w:val="single"/>
        </w:rPr>
        <w:t>6</w:t>
      </w:r>
      <w:r w:rsidR="00874EFD" w:rsidRPr="000C5CF4">
        <w:rPr>
          <w:rFonts w:asciiTheme="majorHAnsi" w:hAnsiTheme="majorHAnsi" w:cstheme="majorHAnsi"/>
          <w:b/>
          <w:bCs/>
          <w:sz w:val="24"/>
          <w:szCs w:val="24"/>
          <w:u w:val="single"/>
        </w:rPr>
        <w:t xml:space="preserve"> – Syria)</w:t>
      </w:r>
    </w:p>
    <w:p w14:paraId="60B8285F" w14:textId="77777777" w:rsidR="00874EFD" w:rsidRPr="000C5CF4" w:rsidRDefault="00874EFD" w:rsidP="00874EFD">
      <w:pPr>
        <w:pStyle w:val="Default"/>
        <w:ind w:left="1440"/>
        <w:rPr>
          <w:rFonts w:asciiTheme="majorHAnsi" w:hAnsiTheme="majorHAnsi" w:cstheme="majorHAnsi"/>
        </w:rPr>
      </w:pPr>
    </w:p>
    <w:p w14:paraId="059CB9A7" w14:textId="77777777" w:rsidR="00863505" w:rsidRPr="000C5CF4" w:rsidRDefault="00863505" w:rsidP="00863505">
      <w:pPr>
        <w:rPr>
          <w:rFonts w:asciiTheme="majorHAnsi" w:hAnsiTheme="majorHAnsi" w:cstheme="majorHAnsi"/>
          <w:sz w:val="24"/>
          <w:szCs w:val="24"/>
          <w:shd w:val="clear" w:color="auto" w:fill="FFFFFF"/>
        </w:rPr>
      </w:pPr>
      <w:proofErr w:type="spellStart"/>
      <w:r w:rsidRPr="000C5CF4">
        <w:rPr>
          <w:rFonts w:asciiTheme="majorHAnsi" w:hAnsiTheme="majorHAnsi" w:cstheme="majorHAnsi"/>
          <w:sz w:val="24"/>
          <w:szCs w:val="24"/>
          <w:shd w:val="clear" w:color="auto" w:fill="FFFFFF"/>
        </w:rPr>
        <w:t>Blumont</w:t>
      </w:r>
      <w:proofErr w:type="spellEnd"/>
      <w:r w:rsidRPr="000C5CF4">
        <w:rPr>
          <w:rFonts w:asciiTheme="majorHAnsi" w:hAnsiTheme="majorHAnsi" w:cstheme="majorHAnsi"/>
          <w:sz w:val="24"/>
          <w:szCs w:val="24"/>
          <w:shd w:val="clear" w:color="auto" w:fill="FFFFFF"/>
        </w:rPr>
        <w:t xml:space="preserve"> is a global organization working with communities around the world to help people overcome challenges and create a foundation for progress. Our vision is a world where a community's future is not determined by its circumstances, but by the aspirations of its people. Whether delivering lifesaving humanitarian assistance, building the infrastructure that stabilizes communities, or creating economic opportunities for individuals and businesses, </w:t>
      </w:r>
      <w:proofErr w:type="spellStart"/>
      <w:r w:rsidRPr="000C5CF4">
        <w:rPr>
          <w:rFonts w:asciiTheme="majorHAnsi" w:hAnsiTheme="majorHAnsi" w:cstheme="majorHAnsi"/>
          <w:sz w:val="24"/>
          <w:szCs w:val="24"/>
          <w:shd w:val="clear" w:color="auto" w:fill="FFFFFF"/>
        </w:rPr>
        <w:t>Blumont</w:t>
      </w:r>
      <w:proofErr w:type="spellEnd"/>
      <w:r w:rsidRPr="000C5CF4">
        <w:rPr>
          <w:rFonts w:asciiTheme="majorHAnsi" w:hAnsiTheme="majorHAnsi" w:cstheme="majorHAnsi"/>
          <w:sz w:val="24"/>
          <w:szCs w:val="24"/>
          <w:shd w:val="clear" w:color="auto" w:fill="FFFFFF"/>
        </w:rPr>
        <w:t xml:space="preserve"> teams are committed to making a positive difference in </w:t>
      </w:r>
      <w:proofErr w:type="gramStart"/>
      <w:r w:rsidRPr="000C5CF4">
        <w:rPr>
          <w:rFonts w:asciiTheme="majorHAnsi" w:hAnsiTheme="majorHAnsi" w:cstheme="majorHAnsi"/>
          <w:sz w:val="24"/>
          <w:szCs w:val="24"/>
          <w:shd w:val="clear" w:color="auto" w:fill="FFFFFF"/>
        </w:rPr>
        <w:t>peoples’</w:t>
      </w:r>
      <w:proofErr w:type="gramEnd"/>
      <w:r w:rsidRPr="000C5CF4">
        <w:rPr>
          <w:rFonts w:asciiTheme="majorHAnsi" w:hAnsiTheme="majorHAnsi" w:cstheme="majorHAnsi"/>
          <w:sz w:val="24"/>
          <w:szCs w:val="24"/>
          <w:shd w:val="clear" w:color="auto" w:fill="FFFFFF"/>
        </w:rPr>
        <w:t xml:space="preserve"> lives.</w:t>
      </w:r>
    </w:p>
    <w:p w14:paraId="688AF79C" w14:textId="77777777" w:rsidR="00863505" w:rsidRPr="000C5CF4" w:rsidRDefault="00863505" w:rsidP="00863505">
      <w:pPr>
        <w:rPr>
          <w:rFonts w:asciiTheme="majorHAnsi" w:hAnsiTheme="majorHAnsi" w:cstheme="majorHAnsi"/>
          <w:b/>
          <w:bCs/>
          <w:color w:val="000000"/>
          <w:sz w:val="24"/>
          <w:szCs w:val="24"/>
        </w:rPr>
      </w:pPr>
    </w:p>
    <w:p w14:paraId="18683FC9" w14:textId="77777777" w:rsidR="00E74631" w:rsidRPr="00A3478F" w:rsidRDefault="00863505" w:rsidP="00E74631">
      <w:pPr>
        <w:rPr>
          <w:rFonts w:asciiTheme="minorHAnsi" w:eastAsiaTheme="minorEastAsia" w:hAnsiTheme="minorHAnsi" w:cstheme="minorBidi"/>
        </w:rPr>
      </w:pPr>
      <w:r w:rsidRPr="000C5CF4">
        <w:rPr>
          <w:rFonts w:asciiTheme="majorHAnsi" w:hAnsiTheme="majorHAnsi" w:cstheme="majorHAnsi"/>
          <w:b/>
          <w:bCs/>
          <w:color w:val="000000" w:themeColor="text1"/>
          <w:sz w:val="24"/>
          <w:szCs w:val="24"/>
        </w:rPr>
        <w:t xml:space="preserve">POSITION SUMMARY: </w:t>
      </w:r>
      <w:r w:rsidR="00E74631" w:rsidRPr="7DF3039F">
        <w:rPr>
          <w:rFonts w:asciiTheme="minorHAnsi" w:eastAsiaTheme="minorEastAsia" w:hAnsiTheme="minorHAnsi" w:cstheme="minorBidi"/>
        </w:rPr>
        <w:t>The Case Worker is responsible for delivering specialized protection case management services to vulnerable individuals and households in areas of return. The role aims to address protection risks, barriers to reintegration, and access to essential services through a structured, survivor</w:t>
      </w:r>
      <w:r w:rsidR="00E74631" w:rsidRPr="7DF3039F">
        <w:rPr>
          <w:rFonts w:ascii="Cambria Math" w:eastAsiaTheme="minorEastAsia" w:hAnsi="Cambria Math" w:cs="Cambria Math"/>
        </w:rPr>
        <w:t>‑</w:t>
      </w:r>
      <w:r w:rsidR="00E74631" w:rsidRPr="7DF3039F">
        <w:rPr>
          <w:rFonts w:asciiTheme="minorHAnsi" w:eastAsiaTheme="minorEastAsia" w:hAnsiTheme="minorHAnsi" w:cstheme="minorBidi"/>
        </w:rPr>
        <w:t>centered, and rights</w:t>
      </w:r>
      <w:r w:rsidR="00E74631" w:rsidRPr="7DF3039F">
        <w:rPr>
          <w:rFonts w:ascii="Cambria Math" w:eastAsiaTheme="minorEastAsia" w:hAnsi="Cambria Math" w:cs="Cambria Math"/>
        </w:rPr>
        <w:t>‑</w:t>
      </w:r>
      <w:r w:rsidR="00E74631" w:rsidRPr="7DF3039F">
        <w:rPr>
          <w:rFonts w:asciiTheme="minorHAnsi" w:eastAsiaTheme="minorEastAsia" w:hAnsiTheme="minorHAnsi" w:cstheme="minorBidi"/>
        </w:rPr>
        <w:t>based case management approach.</w:t>
      </w:r>
    </w:p>
    <w:p w14:paraId="7263B9EA" w14:textId="77777777" w:rsidR="00E74631" w:rsidRPr="00A3478F" w:rsidRDefault="00E74631" w:rsidP="00E74631">
      <w:pPr>
        <w:rPr>
          <w:rFonts w:asciiTheme="minorHAnsi" w:eastAsiaTheme="minorEastAsia" w:hAnsiTheme="minorHAnsi" w:cstheme="minorBidi"/>
        </w:rPr>
      </w:pPr>
    </w:p>
    <w:p w14:paraId="76E0332D" w14:textId="77777777" w:rsidR="00E74631" w:rsidRPr="00A3478F" w:rsidRDefault="00E74631" w:rsidP="00E74631">
      <w:pPr>
        <w:rPr>
          <w:rFonts w:asciiTheme="minorHAnsi" w:eastAsiaTheme="minorEastAsia" w:hAnsiTheme="minorHAnsi" w:cstheme="minorBidi"/>
        </w:rPr>
      </w:pPr>
      <w:r w:rsidRPr="7DF3039F">
        <w:rPr>
          <w:rFonts w:asciiTheme="minorHAnsi" w:eastAsiaTheme="minorEastAsia" w:hAnsiTheme="minorHAnsi" w:cstheme="minorBidi"/>
        </w:rPr>
        <w:t>Reporting to the Social Counselor, the Case Worker conducts in</w:t>
      </w:r>
      <w:r w:rsidRPr="7DF3039F">
        <w:rPr>
          <w:rFonts w:ascii="Cambria Math" w:eastAsiaTheme="minorEastAsia" w:hAnsi="Cambria Math" w:cs="Cambria Math"/>
        </w:rPr>
        <w:t>‑</w:t>
      </w:r>
      <w:r w:rsidRPr="7DF3039F">
        <w:rPr>
          <w:rFonts w:asciiTheme="minorHAnsi" w:eastAsiaTheme="minorEastAsia" w:hAnsiTheme="minorHAnsi" w:cstheme="minorBidi"/>
        </w:rPr>
        <w:t>depth protection assessments, develops and implements individualized case plans, and ensures systematic follow</w:t>
      </w:r>
      <w:r w:rsidRPr="7DF3039F">
        <w:rPr>
          <w:rFonts w:ascii="Cambria Math" w:eastAsiaTheme="minorEastAsia" w:hAnsi="Cambria Math" w:cs="Cambria Math"/>
        </w:rPr>
        <w:t>‑</w:t>
      </w:r>
      <w:r w:rsidRPr="7DF3039F">
        <w:rPr>
          <w:rFonts w:asciiTheme="minorHAnsi" w:eastAsiaTheme="minorEastAsia" w:hAnsiTheme="minorHAnsi" w:cstheme="minorBidi"/>
        </w:rPr>
        <w:t>up and case closure in line with inter</w:t>
      </w:r>
      <w:r w:rsidRPr="7DF3039F">
        <w:rPr>
          <w:rFonts w:ascii="Cambria Math" w:eastAsiaTheme="minorEastAsia" w:hAnsi="Cambria Math" w:cs="Cambria Math"/>
        </w:rPr>
        <w:t>‑</w:t>
      </w:r>
      <w:r w:rsidRPr="7DF3039F">
        <w:rPr>
          <w:rFonts w:asciiTheme="minorHAnsi" w:eastAsiaTheme="minorEastAsia" w:hAnsiTheme="minorHAnsi" w:cstheme="minorBidi"/>
        </w:rPr>
        <w:t>agency standards and organizational SOPs. The position supports individuals facing protection risks related to displacement, return, family separation, disability, and other vulnerabilities, while coordinating with specialized actors for GBV and other sensitive cases.</w:t>
      </w:r>
    </w:p>
    <w:p w14:paraId="12183837" w14:textId="77777777" w:rsidR="00E74631" w:rsidRPr="00A3478F" w:rsidRDefault="00E74631" w:rsidP="00E74631">
      <w:pPr>
        <w:rPr>
          <w:rFonts w:asciiTheme="minorHAnsi" w:eastAsiaTheme="minorEastAsia" w:hAnsiTheme="minorHAnsi" w:cstheme="minorBidi"/>
        </w:rPr>
      </w:pPr>
    </w:p>
    <w:p w14:paraId="46315AFD" w14:textId="77777777" w:rsidR="00E74631" w:rsidRDefault="00E74631" w:rsidP="00E74631">
      <w:pPr>
        <w:rPr>
          <w:rFonts w:asciiTheme="minorHAnsi" w:eastAsiaTheme="minorEastAsia" w:hAnsiTheme="minorHAnsi" w:cstheme="minorBidi"/>
        </w:rPr>
      </w:pPr>
      <w:r w:rsidRPr="7DF3039F">
        <w:rPr>
          <w:rFonts w:asciiTheme="minorHAnsi" w:eastAsiaTheme="minorEastAsia" w:hAnsiTheme="minorHAnsi" w:cstheme="minorBidi"/>
        </w:rPr>
        <w:t>The Case Worker works closely with Social Workers, Social Cohesion teams, and external service providers to ensure a holistic response that promotes safety, dignity, and sustainable reintegration. In addition, the role contributes to protection risk analysis, trend identification, and program adaptation by providing anonymized case data and contextual insights. Strong confidentiality practices, ethical conduct, coordination skills, and accountability to affected populations are central to this role, which directly supports GFFO priorities on risk mitigation, protection mainstreaming, and durable solutions in areas of return.</w:t>
      </w:r>
    </w:p>
    <w:p w14:paraId="524FBCCC" w14:textId="6E7C80E9" w:rsidR="00863505" w:rsidRPr="00A926B8" w:rsidRDefault="00863505" w:rsidP="00E74631">
      <w:pPr>
        <w:rPr>
          <w:rFonts w:asciiTheme="majorHAnsi" w:eastAsiaTheme="minorEastAsia" w:hAnsiTheme="majorHAnsi" w:cstheme="majorHAnsi"/>
          <w:sz w:val="24"/>
          <w:szCs w:val="24"/>
        </w:rPr>
      </w:pPr>
    </w:p>
    <w:p w14:paraId="580AAF55" w14:textId="77777777" w:rsidR="00863505" w:rsidRPr="00A926B8" w:rsidRDefault="00863505" w:rsidP="00863505">
      <w:pPr>
        <w:rPr>
          <w:rFonts w:asciiTheme="majorHAnsi" w:eastAsiaTheme="minorEastAsia" w:hAnsiTheme="majorHAnsi" w:cstheme="majorHAnsi"/>
          <w:sz w:val="24"/>
          <w:szCs w:val="24"/>
        </w:rPr>
      </w:pPr>
      <w:r w:rsidRPr="00A926B8">
        <w:rPr>
          <w:rFonts w:asciiTheme="majorHAnsi" w:eastAsiaTheme="minorEastAsia" w:hAnsiTheme="majorHAnsi" w:cstheme="majorHAnsi"/>
          <w:sz w:val="24"/>
          <w:szCs w:val="24"/>
        </w:rPr>
        <w:t xml:space="preserve">This is a local role; no expat benefits will be provided.  </w:t>
      </w:r>
    </w:p>
    <w:p w14:paraId="53B8D03D" w14:textId="47EE46D0" w:rsidR="00863505" w:rsidRPr="000C5CF4" w:rsidRDefault="00863505" w:rsidP="00D14954">
      <w:pPr>
        <w:rPr>
          <w:rFonts w:asciiTheme="majorHAnsi" w:eastAsiaTheme="minorEastAsia" w:hAnsiTheme="majorHAnsi" w:cstheme="majorHAnsi"/>
          <w:sz w:val="24"/>
          <w:szCs w:val="24"/>
          <w:rtl/>
        </w:rPr>
      </w:pPr>
      <w:r w:rsidRPr="00A926B8">
        <w:rPr>
          <w:rFonts w:asciiTheme="majorHAnsi" w:eastAsiaTheme="minorEastAsia" w:hAnsiTheme="majorHAnsi" w:cstheme="majorHAnsi"/>
          <w:sz w:val="24"/>
          <w:szCs w:val="24"/>
        </w:rPr>
        <w:t xml:space="preserve">Supervisory level: </w:t>
      </w:r>
      <w:r w:rsidR="00D14954" w:rsidRPr="00D14954">
        <w:rPr>
          <w:rFonts w:asciiTheme="majorHAnsi" w:eastAsiaTheme="minorEastAsia" w:hAnsiTheme="majorHAnsi" w:cstheme="majorHAnsi"/>
          <w:sz w:val="24"/>
          <w:szCs w:val="24"/>
        </w:rPr>
        <w:t xml:space="preserve">Social </w:t>
      </w:r>
      <w:r w:rsidR="00A926B8">
        <w:rPr>
          <w:rFonts w:asciiTheme="minorHAnsi" w:eastAsiaTheme="minorEastAsia" w:hAnsiTheme="minorHAnsi" w:cstheme="minorBidi"/>
          <w:shd w:val="clear" w:color="auto" w:fill="FFFFFF"/>
        </w:rPr>
        <w:t>Counselor</w:t>
      </w:r>
    </w:p>
    <w:p w14:paraId="5D946D16" w14:textId="77777777" w:rsidR="001235E9" w:rsidRPr="000C5CF4" w:rsidRDefault="001235E9" w:rsidP="001235E9">
      <w:pPr>
        <w:rPr>
          <w:rFonts w:asciiTheme="majorHAnsi" w:hAnsiTheme="majorHAnsi" w:cstheme="majorHAnsi"/>
          <w:i/>
          <w:iCs/>
          <w:sz w:val="24"/>
          <w:szCs w:val="24"/>
        </w:rPr>
      </w:pPr>
    </w:p>
    <w:p w14:paraId="7419A406" w14:textId="77777777" w:rsidR="00863505" w:rsidRPr="000C5CF4" w:rsidRDefault="00863505" w:rsidP="00863505">
      <w:pPr>
        <w:rPr>
          <w:rFonts w:asciiTheme="majorHAnsi" w:hAnsiTheme="majorHAnsi" w:cstheme="majorHAnsi"/>
          <w:b/>
          <w:bCs/>
          <w:color w:val="000000"/>
          <w:sz w:val="24"/>
          <w:szCs w:val="24"/>
        </w:rPr>
      </w:pPr>
      <w:r w:rsidRPr="000C5CF4">
        <w:rPr>
          <w:rFonts w:asciiTheme="majorHAnsi" w:hAnsiTheme="majorHAnsi" w:cstheme="majorHAnsi"/>
          <w:b/>
          <w:bCs/>
          <w:color w:val="000000" w:themeColor="text1"/>
          <w:sz w:val="24"/>
          <w:szCs w:val="24"/>
        </w:rPr>
        <w:t>KEY AREAS OF ACCOUNTABLITY</w:t>
      </w:r>
    </w:p>
    <w:p w14:paraId="40453F68" w14:textId="77777777" w:rsidR="000F35A8" w:rsidRPr="00F45B12" w:rsidRDefault="000F35A8" w:rsidP="000F35A8">
      <w:pPr>
        <w:contextualSpacing/>
        <w:rPr>
          <w:rFonts w:asciiTheme="minorHAnsi" w:eastAsiaTheme="minorEastAsia" w:hAnsiTheme="minorHAnsi" w:cstheme="minorBidi"/>
          <w:b/>
          <w:bCs/>
        </w:rPr>
      </w:pPr>
      <w:r w:rsidRPr="1D92D9AD">
        <w:rPr>
          <w:rFonts w:asciiTheme="minorHAnsi" w:eastAsiaTheme="minorEastAsia" w:hAnsiTheme="minorHAnsi" w:cstheme="minorBidi"/>
          <w:b/>
          <w:bCs/>
        </w:rPr>
        <w:t>Specialized Case Management Activities</w:t>
      </w:r>
    </w:p>
    <w:p w14:paraId="4A18484B" w14:textId="77777777" w:rsidR="00A35984" w:rsidRPr="00F45B12" w:rsidRDefault="00A35984" w:rsidP="00A35984">
      <w:pPr>
        <w:widowControl/>
        <w:numPr>
          <w:ilvl w:val="0"/>
          <w:numId w:val="16"/>
        </w:numPr>
        <w:autoSpaceDE/>
        <w:autoSpaceDN/>
        <w:spacing w:before="100" w:beforeAutospacing="1" w:after="100" w:afterAutospacing="1"/>
        <w:contextualSpacing/>
        <w:rPr>
          <w:rFonts w:asciiTheme="minorHAnsi" w:eastAsiaTheme="minorEastAsia" w:hAnsiTheme="minorHAnsi" w:cstheme="minorBidi"/>
        </w:rPr>
      </w:pPr>
      <w:r w:rsidRPr="7DF3039F">
        <w:rPr>
          <w:rFonts w:asciiTheme="minorHAnsi" w:eastAsiaTheme="minorEastAsia" w:hAnsiTheme="minorHAnsi" w:cstheme="minorBidi"/>
        </w:rPr>
        <w:t>Conduct comprehensive assessments to identify individuals and families at risk of violence, abuse, exploitation, neglect, or other protection concerns, using survivor-centered and rights-based approaches.</w:t>
      </w:r>
    </w:p>
    <w:p w14:paraId="209A4FDF" w14:textId="77777777" w:rsidR="00A35984" w:rsidRPr="00F45B12" w:rsidRDefault="00A35984" w:rsidP="00A35984">
      <w:pPr>
        <w:widowControl/>
        <w:numPr>
          <w:ilvl w:val="0"/>
          <w:numId w:val="16"/>
        </w:numPr>
        <w:autoSpaceDE/>
        <w:autoSpaceDN/>
        <w:spacing w:before="100" w:beforeAutospacing="1" w:after="100" w:afterAutospacing="1"/>
        <w:contextualSpacing/>
        <w:rPr>
          <w:rFonts w:asciiTheme="minorHAnsi" w:eastAsiaTheme="minorEastAsia" w:hAnsiTheme="minorHAnsi" w:cstheme="minorBidi"/>
        </w:rPr>
      </w:pPr>
      <w:r w:rsidRPr="7DF3039F">
        <w:rPr>
          <w:rFonts w:asciiTheme="minorHAnsi" w:eastAsiaTheme="minorEastAsia" w:hAnsiTheme="minorHAnsi" w:cstheme="minorBidi"/>
        </w:rPr>
        <w:t>Develop individualized case plans, ensuring follow-up, monitoring, and appropriate adjustments according to evolving needs.</w:t>
      </w:r>
    </w:p>
    <w:p w14:paraId="5AF6E3B2" w14:textId="77777777" w:rsidR="00A35984" w:rsidRPr="00F45B12" w:rsidRDefault="00A35984" w:rsidP="00A35984">
      <w:pPr>
        <w:widowControl/>
        <w:numPr>
          <w:ilvl w:val="0"/>
          <w:numId w:val="16"/>
        </w:numPr>
        <w:autoSpaceDE/>
        <w:autoSpaceDN/>
        <w:spacing w:before="100" w:beforeAutospacing="1" w:after="100" w:afterAutospacing="1"/>
        <w:contextualSpacing/>
        <w:rPr>
          <w:rFonts w:asciiTheme="minorHAnsi" w:eastAsiaTheme="minorEastAsia" w:hAnsiTheme="minorHAnsi" w:cstheme="minorBidi"/>
        </w:rPr>
      </w:pPr>
      <w:r w:rsidRPr="7DF3039F">
        <w:rPr>
          <w:rFonts w:asciiTheme="minorHAnsi" w:eastAsiaTheme="minorEastAsia" w:hAnsiTheme="minorHAnsi" w:cstheme="minorBidi"/>
        </w:rPr>
        <w:t>Facilitate safe and confidential referrals to relevant services, including health, GBV, legal, psychosocial, and livelihoods support and ensure effective coordination with service providers.</w:t>
      </w:r>
    </w:p>
    <w:p w14:paraId="4C89FAA8" w14:textId="77777777" w:rsidR="00A35984" w:rsidRPr="00F45B12" w:rsidRDefault="00A35984" w:rsidP="00A35984">
      <w:pPr>
        <w:widowControl/>
        <w:numPr>
          <w:ilvl w:val="0"/>
          <w:numId w:val="16"/>
        </w:numPr>
        <w:autoSpaceDE/>
        <w:autoSpaceDN/>
        <w:spacing w:before="100" w:beforeAutospacing="1" w:after="100" w:afterAutospacing="1"/>
        <w:rPr>
          <w:rFonts w:asciiTheme="minorHAnsi" w:eastAsiaTheme="minorEastAsia" w:hAnsiTheme="minorHAnsi" w:cstheme="minorBidi"/>
        </w:rPr>
      </w:pPr>
      <w:r w:rsidRPr="7DF3039F">
        <w:rPr>
          <w:rFonts w:asciiTheme="minorHAnsi" w:eastAsiaTheme="minorEastAsia" w:hAnsiTheme="minorHAnsi" w:cstheme="minorBidi"/>
        </w:rPr>
        <w:t>Regularly update service mapping and maintain a functional referral pathway to ensure timely access to support.</w:t>
      </w:r>
    </w:p>
    <w:p w14:paraId="6461D473" w14:textId="77777777" w:rsidR="00A35984" w:rsidRPr="00F45B12" w:rsidRDefault="00A35984" w:rsidP="00A35984">
      <w:pPr>
        <w:widowControl/>
        <w:numPr>
          <w:ilvl w:val="0"/>
          <w:numId w:val="16"/>
        </w:numPr>
        <w:autoSpaceDE/>
        <w:autoSpaceDN/>
        <w:spacing w:before="100" w:beforeAutospacing="1" w:after="100" w:afterAutospacing="1"/>
        <w:rPr>
          <w:rFonts w:asciiTheme="minorHAnsi" w:eastAsiaTheme="minorEastAsia" w:hAnsiTheme="minorHAnsi" w:cstheme="minorBidi"/>
        </w:rPr>
      </w:pPr>
      <w:r w:rsidRPr="7DF3039F">
        <w:rPr>
          <w:rFonts w:asciiTheme="minorHAnsi" w:eastAsiaTheme="minorEastAsia" w:hAnsiTheme="minorHAnsi" w:cstheme="minorBidi"/>
        </w:rPr>
        <w:t>Provide emergency assistance, basic emotional support, and psychological first aid (PFA) for urgent cases.</w:t>
      </w:r>
    </w:p>
    <w:p w14:paraId="18201C51" w14:textId="77777777" w:rsidR="00A35984" w:rsidRPr="00F45B12" w:rsidRDefault="00A35984" w:rsidP="00A35984">
      <w:pPr>
        <w:widowControl/>
        <w:numPr>
          <w:ilvl w:val="0"/>
          <w:numId w:val="16"/>
        </w:numPr>
        <w:autoSpaceDE/>
        <w:autoSpaceDN/>
        <w:spacing w:before="100" w:beforeAutospacing="1" w:after="100" w:afterAutospacing="1"/>
        <w:rPr>
          <w:rFonts w:asciiTheme="minorHAnsi" w:eastAsiaTheme="minorEastAsia" w:hAnsiTheme="minorHAnsi" w:cstheme="minorBidi"/>
        </w:rPr>
      </w:pPr>
      <w:r w:rsidRPr="7DF3039F">
        <w:rPr>
          <w:rFonts w:asciiTheme="minorHAnsi" w:eastAsiaTheme="minorEastAsia" w:hAnsiTheme="minorHAnsi" w:cstheme="minorBidi"/>
        </w:rPr>
        <w:t>Ensure strict adherence to confidentiality, ethical guidelines, information management protocols, and case management SOPs throughout all case handling processes.</w:t>
      </w:r>
    </w:p>
    <w:p w14:paraId="22EB0F6B" w14:textId="77777777" w:rsidR="00A35984" w:rsidRPr="0039350F" w:rsidRDefault="00A35984" w:rsidP="00A35984">
      <w:pPr>
        <w:widowControl/>
        <w:spacing w:before="100" w:beforeAutospacing="1"/>
        <w:contextualSpacing/>
        <w:rPr>
          <w:rFonts w:asciiTheme="minorHAnsi" w:eastAsiaTheme="minorEastAsia" w:hAnsiTheme="minorHAnsi" w:cstheme="minorBidi"/>
        </w:rPr>
      </w:pPr>
      <w:r w:rsidRPr="7DF3039F">
        <w:rPr>
          <w:rFonts w:asciiTheme="minorHAnsi" w:eastAsiaTheme="minorEastAsia" w:hAnsiTheme="minorHAnsi" w:cstheme="minorBidi"/>
          <w:b/>
          <w:bCs/>
        </w:rPr>
        <w:lastRenderedPageBreak/>
        <w:t xml:space="preserve">Referrals &amp; Coordination </w:t>
      </w:r>
    </w:p>
    <w:p w14:paraId="2EBB33FE" w14:textId="77777777" w:rsidR="00A35984" w:rsidRDefault="00A35984" w:rsidP="00A35984">
      <w:pPr>
        <w:pStyle w:val="ListParagraph"/>
        <w:widowControl/>
        <w:numPr>
          <w:ilvl w:val="0"/>
          <w:numId w:val="19"/>
        </w:numPr>
        <w:autoSpaceDE/>
        <w:autoSpaceDN/>
        <w:rPr>
          <w:rFonts w:asciiTheme="minorHAnsi" w:eastAsiaTheme="minorEastAsia" w:hAnsiTheme="minorHAnsi" w:cstheme="minorBidi"/>
        </w:rPr>
      </w:pPr>
      <w:r w:rsidRPr="7DF3039F">
        <w:rPr>
          <w:rFonts w:asciiTheme="minorHAnsi" w:eastAsiaTheme="minorEastAsia" w:hAnsiTheme="minorHAnsi" w:cstheme="minorBidi"/>
        </w:rPr>
        <w:t>Facilitate confidential referrals to health, legal, psychosocial, and livelihood services.</w:t>
      </w:r>
    </w:p>
    <w:p w14:paraId="5EC672FC" w14:textId="77777777" w:rsidR="00A35984" w:rsidRDefault="00A35984" w:rsidP="00A35984">
      <w:pPr>
        <w:pStyle w:val="ListParagraph"/>
        <w:widowControl/>
        <w:numPr>
          <w:ilvl w:val="0"/>
          <w:numId w:val="19"/>
        </w:numPr>
        <w:autoSpaceDE/>
        <w:autoSpaceDN/>
        <w:spacing w:after="160"/>
        <w:rPr>
          <w:rFonts w:asciiTheme="minorHAnsi" w:eastAsiaTheme="minorEastAsia" w:hAnsiTheme="minorHAnsi" w:cstheme="minorBidi"/>
        </w:rPr>
      </w:pPr>
      <w:r w:rsidRPr="7DF3039F">
        <w:rPr>
          <w:rFonts w:asciiTheme="minorHAnsi" w:eastAsiaTheme="minorEastAsia" w:hAnsiTheme="minorHAnsi" w:cstheme="minorBidi"/>
        </w:rPr>
        <w:t>Maintain updated service mapping and referral pathways.</w:t>
      </w:r>
    </w:p>
    <w:p w14:paraId="7E3613F8" w14:textId="77777777" w:rsidR="00A35984" w:rsidRDefault="00A35984" w:rsidP="00A35984">
      <w:pPr>
        <w:pStyle w:val="ListParagraph"/>
        <w:widowControl/>
        <w:numPr>
          <w:ilvl w:val="0"/>
          <w:numId w:val="19"/>
        </w:numPr>
        <w:autoSpaceDE/>
        <w:autoSpaceDN/>
        <w:spacing w:after="160"/>
        <w:rPr>
          <w:rFonts w:asciiTheme="minorHAnsi" w:eastAsiaTheme="minorEastAsia" w:hAnsiTheme="minorHAnsi" w:cstheme="minorBidi"/>
        </w:rPr>
      </w:pPr>
      <w:r w:rsidRPr="7DF3039F">
        <w:rPr>
          <w:rFonts w:asciiTheme="minorHAnsi" w:eastAsiaTheme="minorEastAsia" w:hAnsiTheme="minorHAnsi" w:cstheme="minorBidi"/>
        </w:rPr>
        <w:t>Coordinate with Social Workers, Protection Officers, and external service providers.</w:t>
      </w:r>
    </w:p>
    <w:p w14:paraId="7BA91CE8" w14:textId="77777777" w:rsidR="00A35984" w:rsidRPr="00F45B12" w:rsidRDefault="00A35984" w:rsidP="00A35984">
      <w:pPr>
        <w:contextualSpacing/>
        <w:rPr>
          <w:rFonts w:asciiTheme="minorHAnsi" w:eastAsiaTheme="minorEastAsia" w:hAnsiTheme="minorHAnsi" w:cstheme="minorBidi"/>
          <w:b/>
          <w:bCs/>
        </w:rPr>
      </w:pPr>
      <w:r w:rsidRPr="7DF3039F">
        <w:rPr>
          <w:rFonts w:asciiTheme="minorHAnsi" w:eastAsiaTheme="minorEastAsia" w:hAnsiTheme="minorHAnsi" w:cstheme="minorBidi"/>
          <w:b/>
          <w:bCs/>
        </w:rPr>
        <w:t>Documentation, Reporting, and Data Protection</w:t>
      </w:r>
    </w:p>
    <w:p w14:paraId="21C6EE63" w14:textId="77777777" w:rsidR="00A35984" w:rsidRPr="00F45B12" w:rsidRDefault="00A35984" w:rsidP="00A35984">
      <w:pPr>
        <w:widowControl/>
        <w:numPr>
          <w:ilvl w:val="0"/>
          <w:numId w:val="18"/>
        </w:numPr>
        <w:autoSpaceDE/>
        <w:autoSpaceDN/>
        <w:spacing w:after="100" w:afterAutospacing="1"/>
        <w:contextualSpacing/>
        <w:rPr>
          <w:rFonts w:asciiTheme="minorHAnsi" w:eastAsiaTheme="minorEastAsia" w:hAnsiTheme="minorHAnsi" w:cstheme="minorBidi"/>
        </w:rPr>
      </w:pPr>
      <w:r w:rsidRPr="7DF3039F">
        <w:rPr>
          <w:rFonts w:asciiTheme="minorHAnsi" w:eastAsiaTheme="minorEastAsia" w:hAnsiTheme="minorHAnsi" w:cstheme="minorBidi"/>
        </w:rPr>
        <w:t>Maintain accurate, secure, and confidential case records, ensuring adherence to data protection and information management standards.</w:t>
      </w:r>
    </w:p>
    <w:p w14:paraId="67B41A6A" w14:textId="77777777" w:rsidR="00A35984" w:rsidRPr="00F45B12" w:rsidRDefault="00A35984" w:rsidP="00A35984">
      <w:pPr>
        <w:widowControl/>
        <w:numPr>
          <w:ilvl w:val="0"/>
          <w:numId w:val="18"/>
        </w:numPr>
        <w:autoSpaceDE/>
        <w:autoSpaceDN/>
        <w:spacing w:before="100" w:beforeAutospacing="1" w:after="100" w:afterAutospacing="1"/>
        <w:contextualSpacing/>
        <w:rPr>
          <w:rFonts w:asciiTheme="minorHAnsi" w:eastAsiaTheme="minorEastAsia" w:hAnsiTheme="minorHAnsi" w:cstheme="minorBidi"/>
        </w:rPr>
      </w:pPr>
      <w:r w:rsidRPr="7DF3039F">
        <w:rPr>
          <w:rFonts w:asciiTheme="minorHAnsi" w:eastAsiaTheme="minorEastAsia" w:hAnsiTheme="minorHAnsi" w:cstheme="minorBidi"/>
        </w:rPr>
        <w:t>Submit regular case management and activity reports, capturing key data, trends, challenges, and success stories.</w:t>
      </w:r>
    </w:p>
    <w:p w14:paraId="0366352B" w14:textId="77777777" w:rsidR="00A35984" w:rsidRPr="00F45B12" w:rsidRDefault="00A35984" w:rsidP="00A35984">
      <w:pPr>
        <w:widowControl/>
        <w:numPr>
          <w:ilvl w:val="0"/>
          <w:numId w:val="18"/>
        </w:numPr>
        <w:autoSpaceDE/>
        <w:autoSpaceDN/>
        <w:spacing w:before="100" w:beforeAutospacing="1" w:after="100" w:afterAutospacing="1"/>
        <w:contextualSpacing/>
        <w:rPr>
          <w:rFonts w:asciiTheme="minorHAnsi" w:eastAsiaTheme="minorEastAsia" w:hAnsiTheme="minorHAnsi" w:cstheme="minorBidi"/>
        </w:rPr>
      </w:pPr>
      <w:r w:rsidRPr="7DF3039F">
        <w:rPr>
          <w:rFonts w:asciiTheme="minorHAnsi" w:eastAsiaTheme="minorEastAsia" w:hAnsiTheme="minorHAnsi" w:cstheme="minorBidi"/>
        </w:rPr>
        <w:t>Contribute to monitoring, evaluation, and learning activities by sharing qualitative and quantitative information on case outcomes and psychosocial impacts.</w:t>
      </w:r>
    </w:p>
    <w:p w14:paraId="0312723D" w14:textId="77777777" w:rsidR="00A35984" w:rsidRPr="00F45B12" w:rsidRDefault="00A35984" w:rsidP="00A35984">
      <w:pPr>
        <w:contextualSpacing/>
        <w:rPr>
          <w:rFonts w:asciiTheme="minorHAnsi" w:eastAsiaTheme="minorEastAsia" w:hAnsiTheme="minorHAnsi" w:cstheme="minorBidi"/>
          <w:b/>
          <w:bCs/>
        </w:rPr>
      </w:pPr>
      <w:r w:rsidRPr="7DF3039F">
        <w:rPr>
          <w:rFonts w:asciiTheme="minorHAnsi" w:eastAsiaTheme="minorEastAsia" w:hAnsiTheme="minorHAnsi" w:cstheme="minorBidi"/>
          <w:b/>
          <w:bCs/>
        </w:rPr>
        <w:t>Capacity Building and Support</w:t>
      </w:r>
    </w:p>
    <w:p w14:paraId="75B549CD" w14:textId="77777777" w:rsidR="00A35984" w:rsidRPr="00F45B12" w:rsidRDefault="00A35984" w:rsidP="00A35984">
      <w:pPr>
        <w:widowControl/>
        <w:numPr>
          <w:ilvl w:val="0"/>
          <w:numId w:val="17"/>
        </w:numPr>
        <w:autoSpaceDE/>
        <w:autoSpaceDN/>
        <w:contextualSpacing/>
        <w:rPr>
          <w:rFonts w:asciiTheme="minorHAnsi" w:eastAsiaTheme="minorEastAsia" w:hAnsiTheme="minorHAnsi" w:cstheme="minorBidi"/>
        </w:rPr>
      </w:pPr>
      <w:r w:rsidRPr="7DF3039F">
        <w:rPr>
          <w:rFonts w:asciiTheme="minorHAnsi" w:eastAsiaTheme="minorEastAsia" w:hAnsiTheme="minorHAnsi" w:cstheme="minorBidi"/>
        </w:rPr>
        <w:t>Participate in internal training, workshops, and peer-learning sessions to enhance professional skills and technical knowledge.</w:t>
      </w:r>
    </w:p>
    <w:p w14:paraId="1A74795A" w14:textId="77777777" w:rsidR="008155C6" w:rsidRDefault="008155C6" w:rsidP="008155C6">
      <w:pPr>
        <w:ind w:left="720"/>
        <w:rPr>
          <w:rFonts w:asciiTheme="minorHAnsi" w:eastAsiaTheme="minorEastAsia" w:hAnsiTheme="minorHAnsi" w:cstheme="minorBidi"/>
          <w:color w:val="000000" w:themeColor="text1"/>
          <w:sz w:val="24"/>
          <w:szCs w:val="24"/>
        </w:rPr>
      </w:pPr>
    </w:p>
    <w:p w14:paraId="016042FF" w14:textId="77777777" w:rsidR="008155C6" w:rsidRDefault="008155C6" w:rsidP="008155C6">
      <w:pPr>
        <w:rPr>
          <w:rFonts w:asciiTheme="minorHAnsi" w:eastAsiaTheme="minorEastAsia" w:hAnsiTheme="minorHAnsi" w:cstheme="minorBidi"/>
          <w:b/>
          <w:bCs/>
          <w:color w:val="000000" w:themeColor="text1"/>
          <w:sz w:val="24"/>
          <w:szCs w:val="24"/>
        </w:rPr>
      </w:pPr>
    </w:p>
    <w:p w14:paraId="16574237" w14:textId="77777777" w:rsidR="00863505" w:rsidRPr="000C5CF4" w:rsidRDefault="00863505" w:rsidP="00863505">
      <w:pPr>
        <w:rPr>
          <w:rFonts w:asciiTheme="majorHAnsi" w:hAnsiTheme="majorHAnsi" w:cstheme="majorHAnsi"/>
          <w:b/>
          <w:bCs/>
          <w:color w:val="000000"/>
          <w:sz w:val="24"/>
          <w:szCs w:val="24"/>
        </w:rPr>
      </w:pPr>
      <w:r w:rsidRPr="000C5CF4">
        <w:rPr>
          <w:rFonts w:asciiTheme="majorHAnsi" w:hAnsiTheme="majorHAnsi" w:cstheme="majorHAnsi"/>
          <w:b/>
          <w:bCs/>
          <w:color w:val="000000" w:themeColor="text1"/>
          <w:sz w:val="24"/>
          <w:szCs w:val="24"/>
        </w:rPr>
        <w:t xml:space="preserve">Travel Requirements: </w:t>
      </w:r>
    </w:p>
    <w:p w14:paraId="64AD8B5D" w14:textId="77777777" w:rsidR="00D54C7D" w:rsidRDefault="00D54C7D" w:rsidP="00D54C7D">
      <w:pPr>
        <w:pStyle w:val="ListParagraph"/>
        <w:widowControl/>
        <w:numPr>
          <w:ilvl w:val="0"/>
          <w:numId w:val="20"/>
        </w:numPr>
        <w:autoSpaceDE/>
        <w:autoSpaceDN/>
        <w:jc w:val="both"/>
        <w:rPr>
          <w:rFonts w:asciiTheme="minorHAnsi" w:eastAsiaTheme="minorEastAsia" w:hAnsiTheme="minorHAnsi" w:cstheme="minorBidi"/>
          <w:color w:val="000000" w:themeColor="text1"/>
        </w:rPr>
      </w:pPr>
      <w:proofErr w:type="spellStart"/>
      <w:r w:rsidRPr="7DF3039F">
        <w:rPr>
          <w:rFonts w:asciiTheme="minorHAnsi" w:eastAsiaTheme="minorEastAsia" w:hAnsiTheme="minorHAnsi" w:cstheme="minorBidi"/>
          <w:color w:val="000000" w:themeColor="text1"/>
        </w:rPr>
        <w:t>Ar</w:t>
      </w:r>
      <w:proofErr w:type="spellEnd"/>
      <w:r w:rsidRPr="7DF3039F">
        <w:rPr>
          <w:rFonts w:asciiTheme="minorHAnsi" w:eastAsiaTheme="minorEastAsia" w:hAnsiTheme="minorHAnsi" w:cstheme="minorBidi"/>
          <w:color w:val="000000" w:themeColor="text1"/>
        </w:rPr>
        <w:t xml:space="preserve"> Raqqa based position, with travel to field programming sites within the governorate.  </w:t>
      </w:r>
    </w:p>
    <w:p w14:paraId="3EBB8153" w14:textId="77777777" w:rsidR="00354BCF" w:rsidRDefault="00354BCF" w:rsidP="00354BCF">
      <w:pPr>
        <w:rPr>
          <w:rFonts w:ascii="Calibri" w:eastAsia="Calibri" w:hAnsi="Calibri" w:cs="Calibri"/>
          <w:color w:val="000000" w:themeColor="text1"/>
        </w:rPr>
      </w:pPr>
    </w:p>
    <w:p w14:paraId="5142956B" w14:textId="6AEE86AF" w:rsidR="003F0174" w:rsidRPr="00354BCF" w:rsidRDefault="003F0174" w:rsidP="00354BCF">
      <w:pPr>
        <w:pStyle w:val="ListParagraph"/>
        <w:spacing w:beforeAutospacing="1" w:afterAutospacing="1"/>
        <w:rPr>
          <w:rFonts w:asciiTheme="minorHAnsi" w:eastAsiaTheme="minorEastAsia" w:hAnsiTheme="minorHAnsi" w:cstheme="minorBidi"/>
          <w:b/>
          <w:bCs/>
          <w:color w:val="000000"/>
          <w:sz w:val="24"/>
          <w:szCs w:val="24"/>
        </w:rPr>
      </w:pPr>
      <w:r w:rsidRPr="00354BCF">
        <w:rPr>
          <w:rFonts w:asciiTheme="minorHAnsi" w:eastAsiaTheme="minorEastAsia" w:hAnsiTheme="minorHAnsi" w:cstheme="minorBidi"/>
          <w:b/>
          <w:bCs/>
          <w:color w:val="000000" w:themeColor="text1"/>
          <w:sz w:val="24"/>
          <w:szCs w:val="24"/>
        </w:rPr>
        <w:t>QUALIFICATIONS and SKILLS:</w:t>
      </w:r>
    </w:p>
    <w:p w14:paraId="532A2BBE" w14:textId="77777777" w:rsidR="005A7B33" w:rsidRPr="005A7B33" w:rsidRDefault="005A7B33" w:rsidP="005A7B33">
      <w:pPr>
        <w:numPr>
          <w:ilvl w:val="0"/>
          <w:numId w:val="21"/>
        </w:numPr>
        <w:autoSpaceDE/>
        <w:autoSpaceDN/>
        <w:adjustRightInd w:val="0"/>
        <w:contextualSpacing/>
        <w:jc w:val="both"/>
        <w:textAlignment w:val="baseline"/>
        <w:rPr>
          <w:rFonts w:asciiTheme="minorHAnsi" w:eastAsiaTheme="minorEastAsia" w:hAnsiTheme="minorHAnsi" w:cstheme="minorBidi"/>
        </w:rPr>
      </w:pPr>
      <w:r w:rsidRPr="005A7B33">
        <w:rPr>
          <w:rFonts w:asciiTheme="minorHAnsi" w:eastAsiaTheme="minorEastAsia" w:hAnsiTheme="minorHAnsi" w:cstheme="minorBidi"/>
        </w:rPr>
        <w:t>Bachelor’s degree in social work, psychology, sociology, or a related field or at least 3 years of experience working in a protection program.</w:t>
      </w:r>
    </w:p>
    <w:p w14:paraId="13DCF23D" w14:textId="77777777" w:rsidR="005A7B33" w:rsidRPr="005A7B33" w:rsidRDefault="005A7B33" w:rsidP="005A7B33">
      <w:pPr>
        <w:pStyle w:val="NormalWeb"/>
        <w:numPr>
          <w:ilvl w:val="0"/>
          <w:numId w:val="22"/>
        </w:numPr>
        <w:spacing w:before="0" w:beforeAutospacing="0" w:after="0" w:afterAutospacing="0"/>
        <w:contextualSpacing/>
        <w:rPr>
          <w:rFonts w:asciiTheme="minorHAnsi" w:eastAsiaTheme="minorEastAsia" w:hAnsiTheme="minorHAnsi" w:cstheme="minorBidi"/>
          <w:sz w:val="22"/>
          <w:szCs w:val="22"/>
        </w:rPr>
      </w:pPr>
      <w:r w:rsidRPr="005A7B33">
        <w:rPr>
          <w:rFonts w:asciiTheme="minorHAnsi" w:eastAsiaTheme="minorEastAsia" w:hAnsiTheme="minorHAnsi" w:cstheme="minorBidi"/>
          <w:sz w:val="22"/>
          <w:szCs w:val="22"/>
        </w:rPr>
        <w:t xml:space="preserve">Minimum </w:t>
      </w:r>
      <w:r w:rsidRPr="005A7B33">
        <w:rPr>
          <w:rStyle w:val="Strong"/>
          <w:rFonts w:asciiTheme="minorHAnsi" w:eastAsiaTheme="minorEastAsia" w:hAnsiTheme="minorHAnsi" w:cstheme="minorBidi"/>
          <w:sz w:val="22"/>
          <w:szCs w:val="22"/>
        </w:rPr>
        <w:t>2 years of experience</w:t>
      </w:r>
      <w:r w:rsidRPr="005A7B33">
        <w:rPr>
          <w:rFonts w:asciiTheme="minorHAnsi" w:eastAsiaTheme="minorEastAsia" w:hAnsiTheme="minorHAnsi" w:cstheme="minorBidi"/>
          <w:sz w:val="22"/>
          <w:szCs w:val="22"/>
        </w:rPr>
        <w:t xml:space="preserve"> in protection, case management, or psychosocial support services in humanitarian or social service settings.</w:t>
      </w:r>
    </w:p>
    <w:p w14:paraId="1E45DC50" w14:textId="77777777" w:rsidR="005A7B33" w:rsidRPr="005A7B33" w:rsidRDefault="005A7B33" w:rsidP="005A7B33">
      <w:pPr>
        <w:pStyle w:val="NormalWeb"/>
        <w:numPr>
          <w:ilvl w:val="0"/>
          <w:numId w:val="22"/>
        </w:numPr>
        <w:rPr>
          <w:rFonts w:asciiTheme="minorHAnsi" w:eastAsiaTheme="minorEastAsia" w:hAnsiTheme="minorHAnsi" w:cstheme="minorBidi"/>
          <w:sz w:val="22"/>
          <w:szCs w:val="22"/>
        </w:rPr>
      </w:pPr>
      <w:r w:rsidRPr="005A7B33">
        <w:rPr>
          <w:rFonts w:asciiTheme="minorHAnsi" w:eastAsiaTheme="minorEastAsia" w:hAnsiTheme="minorHAnsi" w:cstheme="minorBidi"/>
          <w:sz w:val="22"/>
          <w:szCs w:val="22"/>
        </w:rPr>
        <w:t>Demonstrated experience delivering PSS activities and supporting diverse groups, including children, adolescents, women, men, older persons, and persons with disabilities.</w:t>
      </w:r>
    </w:p>
    <w:p w14:paraId="7921ADD8" w14:textId="77777777" w:rsidR="005A7B33" w:rsidRPr="00176107" w:rsidRDefault="005A7B33" w:rsidP="005A7B33">
      <w:pPr>
        <w:pStyle w:val="NormalWeb"/>
        <w:numPr>
          <w:ilvl w:val="0"/>
          <w:numId w:val="22"/>
        </w:numPr>
        <w:rPr>
          <w:rFonts w:asciiTheme="minorHAnsi" w:eastAsiaTheme="minorEastAsia" w:hAnsiTheme="minorHAnsi" w:cstheme="minorBidi"/>
          <w:b/>
          <w:bCs/>
          <w:sz w:val="22"/>
          <w:szCs w:val="22"/>
        </w:rPr>
      </w:pPr>
      <w:r w:rsidRPr="00176107">
        <w:rPr>
          <w:rFonts w:asciiTheme="minorHAnsi" w:eastAsiaTheme="minorEastAsia" w:hAnsiTheme="minorHAnsi" w:cstheme="minorBidi"/>
          <w:b/>
          <w:bCs/>
          <w:sz w:val="22"/>
          <w:szCs w:val="22"/>
        </w:rPr>
        <w:t xml:space="preserve">Strong knowledge of </w:t>
      </w:r>
      <w:r w:rsidRPr="00176107">
        <w:rPr>
          <w:rStyle w:val="Strong"/>
          <w:rFonts w:asciiTheme="minorHAnsi" w:eastAsiaTheme="minorEastAsia" w:hAnsiTheme="minorHAnsi" w:cstheme="minorBidi"/>
          <w:b w:val="0"/>
          <w:bCs w:val="0"/>
          <w:sz w:val="22"/>
          <w:szCs w:val="22"/>
        </w:rPr>
        <w:t>protection principles, case management standards, referral pathways, and social cohesion approaches</w:t>
      </w:r>
      <w:r w:rsidRPr="00176107">
        <w:rPr>
          <w:rFonts w:asciiTheme="minorHAnsi" w:eastAsiaTheme="minorEastAsia" w:hAnsiTheme="minorHAnsi" w:cstheme="minorBidi"/>
          <w:b/>
          <w:bCs/>
          <w:sz w:val="22"/>
          <w:szCs w:val="22"/>
        </w:rPr>
        <w:t>.</w:t>
      </w:r>
    </w:p>
    <w:p w14:paraId="1C172DEF" w14:textId="77777777" w:rsidR="005A7B33" w:rsidRPr="005A7B33" w:rsidRDefault="005A7B33" w:rsidP="005A7B33">
      <w:pPr>
        <w:pStyle w:val="NormalWeb"/>
        <w:numPr>
          <w:ilvl w:val="0"/>
          <w:numId w:val="22"/>
        </w:numPr>
        <w:rPr>
          <w:rFonts w:asciiTheme="minorHAnsi" w:eastAsiaTheme="minorEastAsia" w:hAnsiTheme="minorHAnsi" w:cstheme="minorBidi"/>
          <w:sz w:val="22"/>
          <w:szCs w:val="22"/>
        </w:rPr>
      </w:pPr>
      <w:r w:rsidRPr="005A7B33">
        <w:rPr>
          <w:rFonts w:asciiTheme="minorHAnsi" w:eastAsiaTheme="minorEastAsia" w:hAnsiTheme="minorHAnsi" w:cstheme="minorBidi"/>
          <w:sz w:val="22"/>
          <w:szCs w:val="22"/>
        </w:rPr>
        <w:t>Excellent communication, facilitation, and teamwork skills.</w:t>
      </w:r>
    </w:p>
    <w:p w14:paraId="4049E40B" w14:textId="77777777" w:rsidR="005A7B33" w:rsidRPr="005A7B33" w:rsidRDefault="005A7B33" w:rsidP="005A7B33">
      <w:pPr>
        <w:pStyle w:val="ListParagraph"/>
        <w:widowControl/>
        <w:numPr>
          <w:ilvl w:val="0"/>
          <w:numId w:val="22"/>
        </w:numPr>
        <w:autoSpaceDE/>
        <w:autoSpaceDN/>
        <w:spacing w:before="100" w:beforeAutospacing="1" w:after="100" w:afterAutospacing="1"/>
        <w:jc w:val="both"/>
        <w:rPr>
          <w:rFonts w:asciiTheme="minorHAnsi" w:eastAsiaTheme="minorEastAsia" w:hAnsiTheme="minorHAnsi" w:cstheme="minorBidi"/>
        </w:rPr>
      </w:pPr>
      <w:r w:rsidRPr="005A7B33">
        <w:rPr>
          <w:rFonts w:asciiTheme="minorHAnsi" w:eastAsiaTheme="minorEastAsia" w:hAnsiTheme="minorHAnsi" w:cstheme="minorBidi"/>
        </w:rPr>
        <w:t>Proficiency in MS Office (MS Excel and MS PowerPoint, in particular).</w:t>
      </w:r>
    </w:p>
    <w:p w14:paraId="6DBE5901" w14:textId="77777777" w:rsidR="005A7B33" w:rsidRPr="005A7B33" w:rsidRDefault="005A7B33" w:rsidP="005A7B33">
      <w:pPr>
        <w:pStyle w:val="ListParagraph"/>
        <w:widowControl/>
        <w:numPr>
          <w:ilvl w:val="0"/>
          <w:numId w:val="22"/>
        </w:numPr>
        <w:autoSpaceDE/>
        <w:autoSpaceDN/>
        <w:spacing w:beforeAutospacing="1" w:after="160" w:afterAutospacing="1"/>
        <w:jc w:val="both"/>
        <w:rPr>
          <w:rFonts w:asciiTheme="minorHAnsi" w:eastAsiaTheme="minorEastAsia" w:hAnsiTheme="minorHAnsi" w:cstheme="minorBidi"/>
        </w:rPr>
      </w:pPr>
      <w:r w:rsidRPr="005A7B33">
        <w:rPr>
          <w:rFonts w:asciiTheme="minorHAnsi" w:eastAsiaTheme="minorEastAsia" w:hAnsiTheme="minorHAnsi" w:cstheme="minorBidi"/>
          <w:color w:val="000000" w:themeColor="text1"/>
        </w:rPr>
        <w:t>Fluency in written and spoken Arabic; working proficiency in written and spoken English is an asset.</w:t>
      </w:r>
    </w:p>
    <w:p w14:paraId="3A69617E" w14:textId="77777777" w:rsidR="005A7B33" w:rsidRDefault="005A7B33" w:rsidP="005A7B33">
      <w:pPr>
        <w:pStyle w:val="ListParagraph"/>
        <w:widowControl/>
        <w:numPr>
          <w:ilvl w:val="0"/>
          <w:numId w:val="22"/>
        </w:numPr>
        <w:autoSpaceDE/>
        <w:autoSpaceDN/>
        <w:spacing w:beforeAutospacing="1" w:after="160" w:afterAutospacing="1"/>
        <w:jc w:val="both"/>
        <w:rPr>
          <w:rFonts w:asciiTheme="minorHAnsi" w:eastAsiaTheme="minorEastAsia" w:hAnsiTheme="minorHAnsi" w:cstheme="minorBidi"/>
        </w:rPr>
      </w:pPr>
      <w:r w:rsidRPr="005A7B33">
        <w:rPr>
          <w:rFonts w:asciiTheme="minorHAnsi" w:eastAsiaTheme="minorEastAsia" w:hAnsiTheme="minorHAnsi" w:cstheme="minorBidi"/>
        </w:rPr>
        <w:t>Strong understanding of assessment, planning, referral, and follow-up processes for vulnerable individuals and households</w:t>
      </w:r>
      <w:r w:rsidRPr="7DF3039F">
        <w:rPr>
          <w:rFonts w:asciiTheme="minorHAnsi" w:eastAsiaTheme="minorEastAsia" w:hAnsiTheme="minorHAnsi" w:cstheme="minorBidi"/>
        </w:rPr>
        <w:t>.</w:t>
      </w:r>
    </w:p>
    <w:p w14:paraId="5B04F837" w14:textId="77777777" w:rsidR="00863505" w:rsidRPr="000C5CF4" w:rsidRDefault="00863505" w:rsidP="00863505">
      <w:pPr>
        <w:rPr>
          <w:rFonts w:asciiTheme="majorHAnsi" w:eastAsia="Calibri" w:hAnsiTheme="majorHAnsi" w:cstheme="majorHAnsi"/>
          <w:sz w:val="24"/>
          <w:szCs w:val="24"/>
        </w:rPr>
      </w:pPr>
      <w:r w:rsidRPr="000C5CF4">
        <w:rPr>
          <w:rFonts w:asciiTheme="majorHAnsi" w:eastAsia="Calibri" w:hAnsiTheme="majorHAnsi" w:cstheme="majorHAnsi"/>
          <w:b/>
          <w:bCs/>
          <w:color w:val="000000" w:themeColor="text1"/>
          <w:sz w:val="24"/>
          <w:szCs w:val="24"/>
        </w:rPr>
        <w:t>Please note:</w:t>
      </w:r>
      <w:r w:rsidRPr="000C5CF4">
        <w:rPr>
          <w:rFonts w:asciiTheme="majorHAnsi" w:eastAsia="Calibri" w:hAnsiTheme="majorHAnsi" w:cstheme="majorHAnsi"/>
          <w:color w:val="000000" w:themeColor="text1"/>
          <w:sz w:val="24"/>
          <w:szCs w:val="24"/>
        </w:rPr>
        <w:t xml:space="preserve"> This role is contingent upon the execution of award. Hiring decisions and employment start dates are subject to funding availability.</w:t>
      </w:r>
    </w:p>
    <w:p w14:paraId="68B3312B" w14:textId="77777777" w:rsidR="00863505" w:rsidRPr="000C5CF4" w:rsidRDefault="00863505" w:rsidP="00863505">
      <w:pPr>
        <w:rPr>
          <w:rFonts w:asciiTheme="majorHAnsi" w:eastAsia="Calibri" w:hAnsiTheme="majorHAnsi" w:cstheme="majorHAnsi"/>
          <w:color w:val="000000" w:themeColor="text1"/>
          <w:sz w:val="24"/>
          <w:szCs w:val="24"/>
        </w:rPr>
      </w:pPr>
    </w:p>
    <w:p w14:paraId="3D721AA2" w14:textId="77777777" w:rsidR="00863505" w:rsidRPr="000C5CF4" w:rsidRDefault="00863505" w:rsidP="00863505">
      <w:pPr>
        <w:ind w:rightChars="12" w:right="26"/>
        <w:rPr>
          <w:rFonts w:asciiTheme="majorHAnsi" w:hAnsiTheme="majorHAnsi" w:cstheme="majorHAnsi"/>
          <w:b/>
          <w:bCs/>
          <w:color w:val="000000"/>
          <w:sz w:val="24"/>
          <w:szCs w:val="24"/>
        </w:rPr>
      </w:pPr>
      <w:r w:rsidRPr="000C5CF4">
        <w:rPr>
          <w:rFonts w:asciiTheme="majorHAnsi" w:hAnsiTheme="majorHAnsi" w:cstheme="majorHAnsi"/>
          <w:b/>
          <w:bCs/>
          <w:color w:val="000000" w:themeColor="text1"/>
          <w:sz w:val="24"/>
          <w:szCs w:val="24"/>
        </w:rPr>
        <w:t>SUCCESS FACTORS:</w:t>
      </w:r>
    </w:p>
    <w:p w14:paraId="5D7494C9" w14:textId="77777777" w:rsidR="00863505" w:rsidRPr="000C5CF4" w:rsidRDefault="00863505" w:rsidP="00863505">
      <w:pPr>
        <w:ind w:rightChars="12" w:right="26"/>
        <w:rPr>
          <w:rFonts w:asciiTheme="majorHAnsi" w:hAnsiTheme="majorHAnsi" w:cstheme="majorHAnsi"/>
          <w:sz w:val="24"/>
          <w:szCs w:val="24"/>
        </w:rPr>
      </w:pPr>
      <w:r w:rsidRPr="000C5CF4">
        <w:rPr>
          <w:rFonts w:asciiTheme="majorHAnsi" w:hAnsiTheme="majorHAnsi" w:cstheme="majorHAnsi"/>
          <w:b/>
          <w:bCs/>
          <w:sz w:val="24"/>
          <w:szCs w:val="24"/>
        </w:rPr>
        <w:t>Project Management Skills:</w:t>
      </w:r>
      <w:r w:rsidRPr="000C5CF4">
        <w:rPr>
          <w:rFonts w:asciiTheme="majorHAnsi" w:hAnsiTheme="majorHAnsi" w:cstheme="majorHAnsi"/>
          <w:sz w:val="24"/>
          <w:szCs w:val="24"/>
        </w:rPr>
        <w:t xml:space="preserve"> The ability to plan, monitor, and report on project progress, as well as manage budgets and timelines.</w:t>
      </w:r>
    </w:p>
    <w:p w14:paraId="5C7CDE5A" w14:textId="77777777" w:rsidR="00863505" w:rsidRPr="000C5CF4" w:rsidRDefault="00863505" w:rsidP="00863505">
      <w:pPr>
        <w:ind w:rightChars="12" w:right="26"/>
        <w:rPr>
          <w:rFonts w:asciiTheme="majorHAnsi" w:hAnsiTheme="majorHAnsi" w:cstheme="majorHAnsi"/>
          <w:sz w:val="24"/>
          <w:szCs w:val="24"/>
        </w:rPr>
      </w:pPr>
      <w:r w:rsidRPr="000C5CF4">
        <w:rPr>
          <w:rFonts w:asciiTheme="majorHAnsi" w:hAnsiTheme="majorHAnsi" w:cstheme="majorHAnsi"/>
          <w:b/>
          <w:bCs/>
          <w:sz w:val="24"/>
          <w:szCs w:val="24"/>
        </w:rPr>
        <w:t>Communication and Coordination:</w:t>
      </w:r>
      <w:r w:rsidRPr="000C5CF4">
        <w:rPr>
          <w:rFonts w:asciiTheme="majorHAnsi" w:hAnsiTheme="majorHAnsi" w:cstheme="majorHAnsi"/>
          <w:sz w:val="24"/>
          <w:szCs w:val="24"/>
        </w:rPr>
        <w:t xml:space="preserve"> Effective communication and coordination with various stakeholders, including team members, implementing partners, contractors, and community </w:t>
      </w:r>
      <w:r w:rsidRPr="000C5CF4">
        <w:rPr>
          <w:rFonts w:asciiTheme="majorHAnsi" w:hAnsiTheme="majorHAnsi" w:cstheme="majorHAnsi"/>
          <w:sz w:val="24"/>
          <w:szCs w:val="24"/>
        </w:rPr>
        <w:lastRenderedPageBreak/>
        <w:t>members.</w:t>
      </w:r>
    </w:p>
    <w:p w14:paraId="3D6AFBC9" w14:textId="77777777" w:rsidR="00863505" w:rsidRPr="000C5CF4" w:rsidRDefault="00863505" w:rsidP="00863505">
      <w:pPr>
        <w:ind w:rightChars="12" w:right="26"/>
        <w:rPr>
          <w:rFonts w:asciiTheme="majorHAnsi" w:hAnsiTheme="majorHAnsi" w:cstheme="majorHAnsi"/>
          <w:sz w:val="24"/>
          <w:szCs w:val="24"/>
        </w:rPr>
      </w:pPr>
      <w:r w:rsidRPr="000C5CF4">
        <w:rPr>
          <w:rFonts w:asciiTheme="majorHAnsi" w:hAnsiTheme="majorHAnsi" w:cstheme="majorHAnsi"/>
          <w:b/>
          <w:bCs/>
          <w:sz w:val="24"/>
          <w:szCs w:val="24"/>
        </w:rPr>
        <w:t>Teamwork and Leadership:</w:t>
      </w:r>
      <w:r w:rsidRPr="000C5CF4">
        <w:rPr>
          <w:rFonts w:asciiTheme="majorHAnsi" w:hAnsiTheme="majorHAnsi" w:cstheme="majorHAnsi"/>
          <w:sz w:val="24"/>
          <w:szCs w:val="24"/>
        </w:rPr>
        <w:t xml:space="preserve"> The ability to work collaboratively within a team, as well as leading and managing others, is necessary for achieving project goals.</w:t>
      </w:r>
    </w:p>
    <w:p w14:paraId="4C4A26BC" w14:textId="77777777" w:rsidR="00863505" w:rsidRPr="000C5CF4" w:rsidRDefault="00863505" w:rsidP="00863505">
      <w:pPr>
        <w:ind w:rightChars="12" w:right="26"/>
        <w:rPr>
          <w:rFonts w:asciiTheme="majorHAnsi" w:hAnsiTheme="majorHAnsi" w:cstheme="majorHAnsi"/>
          <w:sz w:val="24"/>
          <w:szCs w:val="24"/>
        </w:rPr>
      </w:pPr>
      <w:r w:rsidRPr="000C5CF4">
        <w:rPr>
          <w:rFonts w:asciiTheme="majorHAnsi" w:hAnsiTheme="majorHAnsi" w:cstheme="majorHAnsi"/>
          <w:b/>
          <w:bCs/>
          <w:sz w:val="24"/>
          <w:szCs w:val="24"/>
        </w:rPr>
        <w:t>Ethical Conduct:</w:t>
      </w:r>
      <w:r w:rsidRPr="000C5CF4">
        <w:rPr>
          <w:rFonts w:asciiTheme="majorHAnsi" w:hAnsiTheme="majorHAnsi" w:cstheme="majorHAnsi"/>
          <w:sz w:val="24"/>
          <w:szCs w:val="24"/>
        </w:rPr>
        <w:t xml:space="preserve"> Adherence to humanitarian principles, codes of conduct, and ethical standards are essential for maintaining trust and integrity.</w:t>
      </w:r>
    </w:p>
    <w:p w14:paraId="6D8B626D" w14:textId="77777777" w:rsidR="00181E57" w:rsidRPr="000C5CF4" w:rsidRDefault="00181E57" w:rsidP="00181E57">
      <w:pPr>
        <w:rPr>
          <w:rFonts w:asciiTheme="majorHAnsi" w:hAnsiTheme="majorHAnsi" w:cstheme="majorHAnsi"/>
          <w:sz w:val="24"/>
          <w:szCs w:val="24"/>
        </w:rPr>
      </w:pPr>
    </w:p>
    <w:p w14:paraId="174BD1D5" w14:textId="77777777" w:rsidR="00181E57" w:rsidRPr="000C5CF4" w:rsidRDefault="00181E57" w:rsidP="00181E57">
      <w:pPr>
        <w:rPr>
          <w:rFonts w:asciiTheme="majorHAnsi" w:hAnsiTheme="majorHAnsi" w:cstheme="majorHAnsi"/>
          <w:b/>
          <w:bCs/>
          <w:sz w:val="24"/>
          <w:szCs w:val="24"/>
        </w:rPr>
      </w:pPr>
      <w:r w:rsidRPr="000C5CF4">
        <w:rPr>
          <w:rFonts w:asciiTheme="majorHAnsi" w:hAnsiTheme="majorHAnsi" w:cstheme="majorHAnsi"/>
          <w:b/>
          <w:bCs/>
          <w:sz w:val="24"/>
          <w:szCs w:val="24"/>
        </w:rPr>
        <w:t>Commitment:</w:t>
      </w:r>
    </w:p>
    <w:p w14:paraId="52BD90F3" w14:textId="77777777" w:rsidR="00181E57" w:rsidRPr="000C5CF4" w:rsidRDefault="00181E57" w:rsidP="00181E57">
      <w:pPr>
        <w:rPr>
          <w:rFonts w:asciiTheme="majorHAnsi" w:hAnsiTheme="majorHAnsi" w:cstheme="majorHAnsi"/>
          <w:sz w:val="24"/>
          <w:szCs w:val="24"/>
        </w:rPr>
      </w:pPr>
      <w:r w:rsidRPr="000C5CF4">
        <w:rPr>
          <w:rFonts w:asciiTheme="majorHAnsi" w:hAnsiTheme="majorHAnsi" w:cstheme="majorHAnsi"/>
          <w:sz w:val="24"/>
          <w:szCs w:val="24"/>
        </w:rPr>
        <w:t>All role holders are expected to carry out their duties in accordance with our code of business ethics, core values, anti-harassment policy, and PSEA policies.</w:t>
      </w:r>
    </w:p>
    <w:p w14:paraId="253C9538" w14:textId="77777777" w:rsidR="00874EFD" w:rsidRPr="000C5CF4" w:rsidRDefault="00874EFD" w:rsidP="00874EFD">
      <w:pPr>
        <w:rPr>
          <w:rFonts w:asciiTheme="majorHAnsi" w:hAnsiTheme="majorHAnsi" w:cstheme="majorHAnsi"/>
          <w:sz w:val="24"/>
          <w:szCs w:val="24"/>
        </w:rPr>
      </w:pPr>
    </w:p>
    <w:p w14:paraId="37409546" w14:textId="77777777" w:rsidR="00874EFD" w:rsidRPr="000C5CF4" w:rsidRDefault="00874EFD" w:rsidP="00874EFD">
      <w:pPr>
        <w:autoSpaceDE/>
        <w:autoSpaceDN/>
        <w:adjustRightInd w:val="0"/>
        <w:jc w:val="both"/>
        <w:textAlignment w:val="baseline"/>
        <w:rPr>
          <w:rFonts w:asciiTheme="majorHAnsi" w:hAnsiTheme="majorHAnsi" w:cstheme="majorHAnsi"/>
          <w:sz w:val="24"/>
          <w:szCs w:val="24"/>
        </w:rPr>
      </w:pPr>
      <w:r w:rsidRPr="000C5CF4">
        <w:rPr>
          <w:rFonts w:asciiTheme="majorHAnsi" w:hAnsiTheme="majorHAnsi" w:cstheme="majorHAnsi"/>
          <w:b/>
          <w:bCs/>
          <w:sz w:val="24"/>
          <w:szCs w:val="24"/>
        </w:rPr>
        <w:t xml:space="preserve">Other Considerations: </w:t>
      </w:r>
      <w:r w:rsidRPr="000C5CF4">
        <w:rPr>
          <w:rFonts w:asciiTheme="majorHAnsi" w:hAnsiTheme="majorHAnsi" w:cstheme="majorHAnsi"/>
          <w:sz w:val="24"/>
          <w:szCs w:val="24"/>
        </w:rPr>
        <w:t xml:space="preserve"> </w:t>
      </w:r>
    </w:p>
    <w:p w14:paraId="43AB6E4E" w14:textId="77777777" w:rsidR="00874EFD" w:rsidRPr="000C5CF4" w:rsidRDefault="00874EFD" w:rsidP="00874EFD">
      <w:pPr>
        <w:autoSpaceDE/>
        <w:autoSpaceDN/>
        <w:adjustRightInd w:val="0"/>
        <w:jc w:val="both"/>
        <w:textAlignment w:val="baseline"/>
        <w:rPr>
          <w:rFonts w:asciiTheme="majorHAnsi" w:hAnsiTheme="majorHAnsi" w:cstheme="majorHAnsi"/>
          <w:sz w:val="24"/>
          <w:szCs w:val="24"/>
        </w:rPr>
      </w:pPr>
      <w:r w:rsidRPr="000C5CF4">
        <w:rPr>
          <w:rFonts w:asciiTheme="majorHAnsi" w:hAnsiTheme="majorHAnsi" w:cstheme="majorHAnsi"/>
          <w:sz w:val="24"/>
          <w:szCs w:val="24"/>
        </w:rPr>
        <w:t xml:space="preserve">• Candidates will be required to provide educational certification to </w:t>
      </w:r>
      <w:proofErr w:type="spellStart"/>
      <w:r w:rsidRPr="000C5CF4">
        <w:rPr>
          <w:rFonts w:asciiTheme="majorHAnsi" w:hAnsiTheme="majorHAnsi" w:cstheme="majorHAnsi"/>
          <w:sz w:val="24"/>
          <w:szCs w:val="24"/>
        </w:rPr>
        <w:t>Blumont’s</w:t>
      </w:r>
      <w:proofErr w:type="spellEnd"/>
      <w:r w:rsidRPr="000C5CF4">
        <w:rPr>
          <w:rFonts w:asciiTheme="majorHAnsi" w:hAnsiTheme="majorHAnsi" w:cstheme="majorHAnsi"/>
          <w:sz w:val="24"/>
          <w:szCs w:val="24"/>
        </w:rPr>
        <w:t xml:space="preserve"> satisfaction as a requirement for this role.</w:t>
      </w:r>
    </w:p>
    <w:p w14:paraId="22B371F1" w14:textId="77777777" w:rsidR="00874EFD" w:rsidRPr="000C5CF4" w:rsidRDefault="00874EFD" w:rsidP="00874EFD">
      <w:pPr>
        <w:autoSpaceDE/>
        <w:autoSpaceDN/>
        <w:adjustRightInd w:val="0"/>
        <w:jc w:val="both"/>
        <w:textAlignment w:val="baseline"/>
        <w:rPr>
          <w:rFonts w:asciiTheme="majorHAnsi" w:hAnsiTheme="majorHAnsi" w:cstheme="majorHAnsi"/>
          <w:sz w:val="24"/>
          <w:szCs w:val="24"/>
        </w:rPr>
      </w:pPr>
      <w:r w:rsidRPr="000C5CF4">
        <w:rPr>
          <w:rFonts w:asciiTheme="majorHAnsi" w:hAnsiTheme="majorHAnsi" w:cstheme="majorHAnsi"/>
          <w:sz w:val="24"/>
          <w:szCs w:val="24"/>
        </w:rPr>
        <w:t>• Candidates from the local area are encouraged to apply.</w:t>
      </w:r>
    </w:p>
    <w:p w14:paraId="5926E897" w14:textId="77777777" w:rsidR="00874EFD" w:rsidRPr="000C5CF4" w:rsidRDefault="00874EFD" w:rsidP="00874EFD">
      <w:pPr>
        <w:autoSpaceDE/>
        <w:autoSpaceDN/>
        <w:adjustRightInd w:val="0"/>
        <w:jc w:val="both"/>
        <w:textAlignment w:val="baseline"/>
        <w:rPr>
          <w:rFonts w:asciiTheme="majorHAnsi" w:hAnsiTheme="majorHAnsi" w:cstheme="majorHAnsi"/>
          <w:sz w:val="24"/>
          <w:szCs w:val="24"/>
        </w:rPr>
      </w:pPr>
    </w:p>
    <w:p w14:paraId="44B5D1FB" w14:textId="77777777" w:rsidR="00874EFD" w:rsidRPr="000C5CF4" w:rsidRDefault="00874EFD" w:rsidP="00874EFD">
      <w:pPr>
        <w:widowControl/>
        <w:shd w:val="clear" w:color="auto" w:fill="FFFFFF"/>
        <w:autoSpaceDE/>
        <w:autoSpaceDN/>
        <w:jc w:val="both"/>
        <w:rPr>
          <w:rFonts w:asciiTheme="majorHAnsi" w:hAnsiTheme="majorHAnsi" w:cstheme="majorHAnsi"/>
          <w:b/>
          <w:bCs/>
          <w:color w:val="4F4F4F"/>
          <w:sz w:val="24"/>
          <w:szCs w:val="24"/>
          <w:u w:val="single"/>
        </w:rPr>
      </w:pPr>
      <w:r w:rsidRPr="000C5CF4">
        <w:rPr>
          <w:rFonts w:asciiTheme="majorHAnsi" w:hAnsiTheme="majorHAnsi" w:cstheme="majorHAnsi"/>
          <w:b/>
          <w:bCs/>
          <w:color w:val="4F4F4F"/>
          <w:sz w:val="24"/>
          <w:szCs w:val="24"/>
          <w:u w:val="single"/>
        </w:rPr>
        <w:t>How to Apply</w:t>
      </w:r>
    </w:p>
    <w:p w14:paraId="0E455DF5" w14:textId="70E792FE" w:rsidR="00874EFD" w:rsidRPr="000C5CF4" w:rsidRDefault="00874EFD" w:rsidP="00874EFD">
      <w:pPr>
        <w:widowControl/>
        <w:shd w:val="clear" w:color="auto" w:fill="FFFFFF"/>
        <w:autoSpaceDE/>
        <w:autoSpaceDN/>
        <w:rPr>
          <w:rFonts w:asciiTheme="majorHAnsi" w:hAnsiTheme="majorHAnsi" w:cstheme="majorHAnsi"/>
          <w:color w:val="222221"/>
          <w:spacing w:val="-2"/>
          <w:sz w:val="24"/>
          <w:szCs w:val="24"/>
        </w:rPr>
      </w:pPr>
      <w:r w:rsidRPr="000C5CF4">
        <w:rPr>
          <w:rFonts w:asciiTheme="majorHAnsi" w:hAnsiTheme="majorHAnsi" w:cstheme="majorHAnsi"/>
          <w:color w:val="222221"/>
          <w:spacing w:val="-2"/>
          <w:sz w:val="24"/>
          <w:szCs w:val="24"/>
        </w:rPr>
        <w:t xml:space="preserve">Interested candidates are requested to fill out and attach the most updated Resume to the link below before </w:t>
      </w:r>
      <w:r w:rsidR="00A857C8" w:rsidRPr="000C5CF4">
        <w:rPr>
          <w:rFonts w:asciiTheme="majorHAnsi" w:hAnsiTheme="majorHAnsi" w:cstheme="majorHAnsi"/>
          <w:color w:val="222221"/>
          <w:spacing w:val="-2"/>
          <w:sz w:val="24"/>
          <w:szCs w:val="24"/>
          <w:rtl/>
        </w:rPr>
        <w:t>25</w:t>
      </w:r>
      <w:r w:rsidRPr="000C5CF4">
        <w:rPr>
          <w:rFonts w:asciiTheme="majorHAnsi" w:hAnsiTheme="majorHAnsi" w:cstheme="majorHAnsi"/>
          <w:color w:val="222221"/>
          <w:spacing w:val="-2"/>
          <w:sz w:val="24"/>
          <w:szCs w:val="24"/>
        </w:rPr>
        <w:t xml:space="preserve"> </w:t>
      </w:r>
      <w:r w:rsidR="002C1954" w:rsidRPr="000C5CF4">
        <w:rPr>
          <w:rFonts w:asciiTheme="majorHAnsi" w:hAnsiTheme="majorHAnsi" w:cstheme="majorHAnsi"/>
          <w:color w:val="222221"/>
          <w:spacing w:val="-2"/>
          <w:sz w:val="24"/>
          <w:szCs w:val="24"/>
        </w:rPr>
        <w:t>April</w:t>
      </w:r>
      <w:r w:rsidRPr="000C5CF4">
        <w:rPr>
          <w:rFonts w:asciiTheme="majorHAnsi" w:hAnsiTheme="majorHAnsi" w:cstheme="majorHAnsi"/>
          <w:color w:val="222221"/>
          <w:spacing w:val="-2"/>
          <w:sz w:val="24"/>
          <w:szCs w:val="24"/>
        </w:rPr>
        <w:t xml:space="preserve"> 202</w:t>
      </w:r>
      <w:r w:rsidR="006E7909" w:rsidRPr="000C5CF4">
        <w:rPr>
          <w:rFonts w:asciiTheme="majorHAnsi" w:hAnsiTheme="majorHAnsi" w:cstheme="majorHAnsi"/>
          <w:color w:val="222221"/>
          <w:spacing w:val="-2"/>
          <w:sz w:val="24"/>
          <w:szCs w:val="24"/>
        </w:rPr>
        <w:t>6</w:t>
      </w:r>
      <w:r w:rsidRPr="000C5CF4">
        <w:rPr>
          <w:rFonts w:asciiTheme="majorHAnsi" w:hAnsiTheme="majorHAnsi" w:cstheme="majorHAnsi"/>
          <w:color w:val="222221"/>
          <w:spacing w:val="-2"/>
          <w:sz w:val="24"/>
          <w:szCs w:val="24"/>
        </w:rPr>
        <w:t>:</w:t>
      </w:r>
    </w:p>
    <w:p w14:paraId="16323654" w14:textId="051B676E" w:rsidR="00874EFD" w:rsidRDefault="00874EFD" w:rsidP="00213AB6">
      <w:pPr>
        <w:widowControl/>
        <w:shd w:val="clear" w:color="auto" w:fill="FFFFFF"/>
        <w:autoSpaceDE/>
        <w:autoSpaceDN/>
        <w:jc w:val="both"/>
      </w:pPr>
      <w:r w:rsidRPr="000C5CF4">
        <w:rPr>
          <w:rFonts w:asciiTheme="majorHAnsi" w:hAnsiTheme="majorHAnsi" w:cstheme="majorHAnsi"/>
          <w:color w:val="222221"/>
          <w:spacing w:val="-2"/>
          <w:sz w:val="24"/>
          <w:szCs w:val="24"/>
        </w:rPr>
        <w:br/>
        <w:t>LINK:</w:t>
      </w:r>
      <w:r w:rsidR="00213AB6" w:rsidRPr="000C5CF4">
        <w:rPr>
          <w:rFonts w:asciiTheme="majorHAnsi" w:hAnsiTheme="majorHAnsi" w:cstheme="majorHAnsi"/>
          <w:sz w:val="24"/>
          <w:szCs w:val="24"/>
        </w:rPr>
        <w:t xml:space="preserve"> </w:t>
      </w:r>
      <w:hyperlink r:id="rId12" w:history="1">
        <w:r w:rsidR="00621002" w:rsidRPr="009157ED">
          <w:rPr>
            <w:rStyle w:val="Hyperlink"/>
          </w:rPr>
          <w:t>https://ee-eu.kobotoolbox.org/single/AbdAIZVc</w:t>
        </w:r>
      </w:hyperlink>
    </w:p>
    <w:p w14:paraId="4AD3DB7A" w14:textId="77777777" w:rsidR="00621002" w:rsidRPr="000C5CF4" w:rsidRDefault="00621002" w:rsidP="00213AB6">
      <w:pPr>
        <w:widowControl/>
        <w:shd w:val="clear" w:color="auto" w:fill="FFFFFF"/>
        <w:autoSpaceDE/>
        <w:autoSpaceDN/>
        <w:jc w:val="both"/>
        <w:rPr>
          <w:rFonts w:asciiTheme="majorHAnsi" w:hAnsiTheme="majorHAnsi" w:cstheme="majorHAnsi"/>
          <w:sz w:val="24"/>
          <w:szCs w:val="24"/>
        </w:rPr>
      </w:pPr>
    </w:p>
    <w:p w14:paraId="1F5B0272" w14:textId="77777777" w:rsidR="00874EFD" w:rsidRPr="000C5CF4" w:rsidRDefault="00874EFD" w:rsidP="00874EFD">
      <w:pPr>
        <w:widowControl/>
        <w:shd w:val="clear" w:color="auto" w:fill="FFFFFF"/>
        <w:autoSpaceDE/>
        <w:autoSpaceDN/>
        <w:jc w:val="both"/>
        <w:rPr>
          <w:rFonts w:asciiTheme="majorHAnsi" w:hAnsiTheme="majorHAnsi" w:cstheme="majorHAnsi"/>
          <w:color w:val="222221"/>
          <w:spacing w:val="-2"/>
          <w:sz w:val="24"/>
          <w:szCs w:val="24"/>
        </w:rPr>
      </w:pPr>
    </w:p>
    <w:p w14:paraId="01797F4C" w14:textId="77777777" w:rsidR="00874EFD" w:rsidRPr="000C5CF4" w:rsidRDefault="00874EFD" w:rsidP="00874EFD">
      <w:pPr>
        <w:pStyle w:val="NormalWeb"/>
        <w:shd w:val="clear" w:color="auto" w:fill="FFFFFF"/>
        <w:spacing w:before="0" w:beforeAutospacing="0"/>
        <w:jc w:val="both"/>
        <w:rPr>
          <w:rFonts w:asciiTheme="majorHAnsi" w:hAnsiTheme="majorHAnsi" w:cstheme="majorHAnsi"/>
          <w:color w:val="222221"/>
          <w:spacing w:val="-2"/>
        </w:rPr>
      </w:pPr>
      <w:proofErr w:type="spellStart"/>
      <w:r w:rsidRPr="000C5CF4">
        <w:rPr>
          <w:rFonts w:asciiTheme="majorHAnsi" w:hAnsiTheme="majorHAnsi" w:cstheme="majorHAnsi"/>
          <w:color w:val="222221"/>
          <w:spacing w:val="-2"/>
        </w:rPr>
        <w:t>Blumont</w:t>
      </w:r>
      <w:proofErr w:type="spellEnd"/>
      <w:r w:rsidRPr="000C5CF4">
        <w:rPr>
          <w:rFonts w:asciiTheme="majorHAnsi" w:hAnsiTheme="majorHAnsi" w:cstheme="majorHAnsi"/>
          <w:color w:val="222221"/>
          <w:spacing w:val="-2"/>
        </w:rPr>
        <w:t xml:space="preserve"> is an equal-opportunity employer, values diversity in its workforce and continually strives to improve our gender balance through initiatives and policies that encourage recruitment of qualified female candidates. Due to the large volume of </w:t>
      </w:r>
      <w:proofErr w:type="gramStart"/>
      <w:r w:rsidRPr="000C5CF4">
        <w:rPr>
          <w:rFonts w:asciiTheme="majorHAnsi" w:hAnsiTheme="majorHAnsi" w:cstheme="majorHAnsi"/>
          <w:color w:val="222221"/>
          <w:spacing w:val="-2"/>
        </w:rPr>
        <w:t>applications,</w:t>
      </w:r>
      <w:proofErr w:type="gramEnd"/>
      <w:r w:rsidRPr="000C5CF4">
        <w:rPr>
          <w:rFonts w:asciiTheme="majorHAnsi" w:hAnsiTheme="majorHAnsi" w:cstheme="majorHAnsi"/>
          <w:color w:val="222221"/>
          <w:spacing w:val="-2"/>
        </w:rPr>
        <w:t xml:space="preserve"> we receive, we are unable to respond to all applicants, therefore, only shortlisted candidates will be contacted. </w:t>
      </w:r>
    </w:p>
    <w:p w14:paraId="2D153CB6" w14:textId="77777777" w:rsidR="00874EFD" w:rsidRPr="000C5CF4" w:rsidRDefault="00874EFD" w:rsidP="00874EFD">
      <w:pPr>
        <w:pStyle w:val="NormalWeb"/>
        <w:spacing w:before="0" w:beforeAutospacing="0" w:after="150" w:afterAutospacing="0"/>
        <w:jc w:val="both"/>
        <w:rPr>
          <w:rFonts w:asciiTheme="majorHAnsi" w:hAnsiTheme="majorHAnsi" w:cstheme="majorHAnsi"/>
          <w:color w:val="222221"/>
          <w:spacing w:val="-2"/>
        </w:rPr>
      </w:pPr>
      <w:proofErr w:type="spellStart"/>
      <w:r w:rsidRPr="000C5CF4">
        <w:rPr>
          <w:rFonts w:asciiTheme="majorHAnsi" w:hAnsiTheme="majorHAnsi" w:cstheme="majorHAnsi"/>
          <w:color w:val="222221"/>
          <w:spacing w:val="-2"/>
        </w:rPr>
        <w:t>Blumont</w:t>
      </w:r>
      <w:proofErr w:type="spellEnd"/>
      <w:r w:rsidRPr="000C5CF4">
        <w:rPr>
          <w:rFonts w:asciiTheme="majorHAnsi" w:hAnsiTheme="majorHAnsi" w:cstheme="majorHAnsi"/>
          <w:color w:val="222221"/>
          <w:spacing w:val="-2"/>
        </w:rPr>
        <w:t xml:space="preserve"> will review the applications on rolling basis and may close the advertisement before the deadline if the ideal candidate </w:t>
      </w:r>
      <w:proofErr w:type="gramStart"/>
      <w:r w:rsidRPr="000C5CF4">
        <w:rPr>
          <w:rFonts w:asciiTheme="majorHAnsi" w:hAnsiTheme="majorHAnsi" w:cstheme="majorHAnsi"/>
          <w:color w:val="222221"/>
          <w:spacing w:val="-2"/>
        </w:rPr>
        <w:t>was</w:t>
      </w:r>
      <w:proofErr w:type="gramEnd"/>
      <w:r w:rsidRPr="000C5CF4">
        <w:rPr>
          <w:rFonts w:asciiTheme="majorHAnsi" w:hAnsiTheme="majorHAnsi" w:cstheme="majorHAnsi"/>
          <w:color w:val="222221"/>
          <w:spacing w:val="-2"/>
        </w:rPr>
        <w:t xml:space="preserve"> found. One or more similar/different positions maybe filled in this recruitment activity depending on the applicants’ qualifications.</w:t>
      </w:r>
    </w:p>
    <w:p w14:paraId="2317FCCE" w14:textId="10752640" w:rsidR="00F41E89" w:rsidRPr="000C5CF4" w:rsidRDefault="00874EFD" w:rsidP="0066584A">
      <w:pPr>
        <w:pStyle w:val="NormalWeb"/>
        <w:shd w:val="clear" w:color="auto" w:fill="FFFFFF"/>
        <w:spacing w:before="0" w:beforeAutospacing="0"/>
        <w:jc w:val="both"/>
        <w:rPr>
          <w:rFonts w:asciiTheme="majorHAnsi" w:hAnsiTheme="majorHAnsi" w:cstheme="majorHAnsi"/>
          <w:color w:val="222221"/>
          <w:spacing w:val="-2"/>
        </w:rPr>
      </w:pPr>
      <w:proofErr w:type="spellStart"/>
      <w:r w:rsidRPr="000C5CF4">
        <w:rPr>
          <w:rFonts w:asciiTheme="majorHAnsi" w:hAnsiTheme="majorHAnsi" w:cstheme="majorHAnsi"/>
          <w:color w:val="222221"/>
          <w:spacing w:val="-2"/>
        </w:rPr>
        <w:t>Blumont’s</w:t>
      </w:r>
      <w:proofErr w:type="spellEnd"/>
      <w:r w:rsidRPr="000C5CF4">
        <w:rPr>
          <w:rFonts w:asciiTheme="majorHAnsi" w:hAnsiTheme="majorHAnsi" w:cstheme="majorHAnsi"/>
          <w:color w:val="222221"/>
          <w:spacing w:val="-2"/>
        </w:rPr>
        <w:t xml:space="preserve"> selection process will include rigorous background </w:t>
      </w:r>
      <w:proofErr w:type="gramStart"/>
      <w:r w:rsidRPr="000C5CF4">
        <w:rPr>
          <w:rFonts w:asciiTheme="majorHAnsi" w:hAnsiTheme="majorHAnsi" w:cstheme="majorHAnsi"/>
          <w:color w:val="222221"/>
          <w:spacing w:val="-2"/>
        </w:rPr>
        <w:t>checks</w:t>
      </w:r>
      <w:proofErr w:type="gramEnd"/>
      <w:r w:rsidRPr="000C5CF4">
        <w:rPr>
          <w:rFonts w:asciiTheme="majorHAnsi" w:hAnsiTheme="majorHAnsi" w:cstheme="majorHAnsi"/>
          <w:color w:val="222221"/>
          <w:spacing w:val="-2"/>
        </w:rPr>
        <w:t xml:space="preserve"> and all team members will be expected to carry out their duties in accordance with our core values, anti-harassment policy and PSEA policies</w:t>
      </w:r>
    </w:p>
    <w:sectPr w:rsidR="00F41E89" w:rsidRPr="000C5CF4">
      <w:head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FBD11D" w14:textId="77777777" w:rsidR="00AE5AF4" w:rsidRDefault="00AE5AF4" w:rsidP="009B697E">
      <w:r>
        <w:separator/>
      </w:r>
    </w:p>
  </w:endnote>
  <w:endnote w:type="continuationSeparator" w:id="0">
    <w:p w14:paraId="36B57EE7" w14:textId="77777777" w:rsidR="00AE5AF4" w:rsidRDefault="00AE5AF4" w:rsidP="009B69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4D0996" w14:textId="77777777" w:rsidR="00AE5AF4" w:rsidRDefault="00AE5AF4" w:rsidP="009B697E">
      <w:r>
        <w:separator/>
      </w:r>
    </w:p>
  </w:footnote>
  <w:footnote w:type="continuationSeparator" w:id="0">
    <w:p w14:paraId="26442BB7" w14:textId="77777777" w:rsidR="00AE5AF4" w:rsidRDefault="00AE5AF4" w:rsidP="009B697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9E29C1" w14:textId="5A3E0A3C" w:rsidR="009B697E" w:rsidRDefault="009B697E">
    <w:pPr>
      <w:pStyle w:val="Header"/>
    </w:pPr>
    <w:r w:rsidRPr="00B96320">
      <w:rPr>
        <w:noProof/>
        <w:sz w:val="24"/>
        <w:szCs w:val="24"/>
      </w:rPr>
      <w:drawing>
        <wp:anchor distT="0" distB="0" distL="114300" distR="114300" simplePos="0" relativeHeight="251658240" behindDoc="1" locked="0" layoutInCell="1" allowOverlap="1" wp14:anchorId="15F46C1F" wp14:editId="1BAB1A7B">
          <wp:simplePos x="0" y="0"/>
          <wp:positionH relativeFrom="column">
            <wp:posOffset>-310515</wp:posOffset>
          </wp:positionH>
          <wp:positionV relativeFrom="paragraph">
            <wp:posOffset>-346075</wp:posOffset>
          </wp:positionV>
          <wp:extent cx="1931670" cy="800100"/>
          <wp:effectExtent l="0" t="0" r="0" b="0"/>
          <wp:wrapTight wrapText="bothSides">
            <wp:wrapPolygon edited="0">
              <wp:start x="0" y="0"/>
              <wp:lineTo x="0" y="21086"/>
              <wp:lineTo x="21302" y="21086"/>
              <wp:lineTo x="21302" y="0"/>
              <wp:lineTo x="0" y="0"/>
            </wp:wrapPolygon>
          </wp:wrapTight>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931670" cy="8001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AB06DD"/>
    <w:multiLevelType w:val="hybridMultilevel"/>
    <w:tmpl w:val="EEEC54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666D31"/>
    <w:multiLevelType w:val="hybridMultilevel"/>
    <w:tmpl w:val="D3ACEB26"/>
    <w:lvl w:ilvl="0" w:tplc="964C4E2A">
      <w:start w:val="1"/>
      <w:numFmt w:val="bullet"/>
      <w:lvlText w:val=""/>
      <w:lvlJc w:val="left"/>
      <w:pPr>
        <w:ind w:left="720" w:hanging="360"/>
      </w:pPr>
      <w:rPr>
        <w:rFonts w:ascii="Symbol" w:hAnsi="Symbol" w:hint="default"/>
      </w:rPr>
    </w:lvl>
    <w:lvl w:ilvl="1" w:tplc="F9CEE232">
      <w:start w:val="1"/>
      <w:numFmt w:val="bullet"/>
      <w:lvlText w:val="o"/>
      <w:lvlJc w:val="left"/>
      <w:pPr>
        <w:ind w:left="1440" w:hanging="360"/>
      </w:pPr>
      <w:rPr>
        <w:rFonts w:ascii="Courier New" w:hAnsi="Courier New" w:hint="default"/>
      </w:rPr>
    </w:lvl>
    <w:lvl w:ilvl="2" w:tplc="5B58CB04">
      <w:start w:val="1"/>
      <w:numFmt w:val="bullet"/>
      <w:lvlText w:val=""/>
      <w:lvlJc w:val="left"/>
      <w:pPr>
        <w:ind w:left="2160" w:hanging="360"/>
      </w:pPr>
      <w:rPr>
        <w:rFonts w:ascii="Wingdings" w:hAnsi="Wingdings" w:hint="default"/>
      </w:rPr>
    </w:lvl>
    <w:lvl w:ilvl="3" w:tplc="FA6E0B34">
      <w:start w:val="1"/>
      <w:numFmt w:val="bullet"/>
      <w:lvlText w:val=""/>
      <w:lvlJc w:val="left"/>
      <w:pPr>
        <w:ind w:left="2880" w:hanging="360"/>
      </w:pPr>
      <w:rPr>
        <w:rFonts w:ascii="Symbol" w:hAnsi="Symbol" w:hint="default"/>
      </w:rPr>
    </w:lvl>
    <w:lvl w:ilvl="4" w:tplc="4560E638">
      <w:start w:val="1"/>
      <w:numFmt w:val="bullet"/>
      <w:lvlText w:val="o"/>
      <w:lvlJc w:val="left"/>
      <w:pPr>
        <w:ind w:left="3600" w:hanging="360"/>
      </w:pPr>
      <w:rPr>
        <w:rFonts w:ascii="Courier New" w:hAnsi="Courier New" w:hint="default"/>
      </w:rPr>
    </w:lvl>
    <w:lvl w:ilvl="5" w:tplc="83FCB934">
      <w:start w:val="1"/>
      <w:numFmt w:val="bullet"/>
      <w:lvlText w:val=""/>
      <w:lvlJc w:val="left"/>
      <w:pPr>
        <w:ind w:left="4320" w:hanging="360"/>
      </w:pPr>
      <w:rPr>
        <w:rFonts w:ascii="Wingdings" w:hAnsi="Wingdings" w:hint="default"/>
      </w:rPr>
    </w:lvl>
    <w:lvl w:ilvl="6" w:tplc="A6465D3A">
      <w:start w:val="1"/>
      <w:numFmt w:val="bullet"/>
      <w:lvlText w:val=""/>
      <w:lvlJc w:val="left"/>
      <w:pPr>
        <w:ind w:left="5040" w:hanging="360"/>
      </w:pPr>
      <w:rPr>
        <w:rFonts w:ascii="Symbol" w:hAnsi="Symbol" w:hint="default"/>
      </w:rPr>
    </w:lvl>
    <w:lvl w:ilvl="7" w:tplc="F6C6B472">
      <w:start w:val="1"/>
      <w:numFmt w:val="bullet"/>
      <w:lvlText w:val="o"/>
      <w:lvlJc w:val="left"/>
      <w:pPr>
        <w:ind w:left="5760" w:hanging="360"/>
      </w:pPr>
      <w:rPr>
        <w:rFonts w:ascii="Courier New" w:hAnsi="Courier New" w:hint="default"/>
      </w:rPr>
    </w:lvl>
    <w:lvl w:ilvl="8" w:tplc="1332C692">
      <w:start w:val="1"/>
      <w:numFmt w:val="bullet"/>
      <w:lvlText w:val=""/>
      <w:lvlJc w:val="left"/>
      <w:pPr>
        <w:ind w:left="6480" w:hanging="360"/>
      </w:pPr>
      <w:rPr>
        <w:rFonts w:ascii="Wingdings" w:hAnsi="Wingdings" w:hint="default"/>
      </w:rPr>
    </w:lvl>
  </w:abstractNum>
  <w:abstractNum w:abstractNumId="2" w15:restartNumberingAfterBreak="0">
    <w:nsid w:val="14883210"/>
    <w:multiLevelType w:val="hybridMultilevel"/>
    <w:tmpl w:val="432086DA"/>
    <w:lvl w:ilvl="0" w:tplc="E1760A8A">
      <w:start w:val="1"/>
      <w:numFmt w:val="bullet"/>
      <w:lvlText w:val=""/>
      <w:lvlJc w:val="left"/>
      <w:pPr>
        <w:ind w:left="720" w:hanging="360"/>
      </w:pPr>
      <w:rPr>
        <w:rFonts w:ascii="Symbol" w:hAnsi="Symbol" w:hint="default"/>
      </w:rPr>
    </w:lvl>
    <w:lvl w:ilvl="1" w:tplc="D07817B4">
      <w:start w:val="1"/>
      <w:numFmt w:val="bullet"/>
      <w:lvlText w:val="o"/>
      <w:lvlJc w:val="left"/>
      <w:pPr>
        <w:ind w:left="1440" w:hanging="360"/>
      </w:pPr>
      <w:rPr>
        <w:rFonts w:ascii="Courier New" w:hAnsi="Courier New" w:hint="default"/>
      </w:rPr>
    </w:lvl>
    <w:lvl w:ilvl="2" w:tplc="C59A2210">
      <w:start w:val="1"/>
      <w:numFmt w:val="bullet"/>
      <w:lvlText w:val=""/>
      <w:lvlJc w:val="left"/>
      <w:pPr>
        <w:ind w:left="2160" w:hanging="360"/>
      </w:pPr>
      <w:rPr>
        <w:rFonts w:ascii="Wingdings" w:hAnsi="Wingdings" w:hint="default"/>
      </w:rPr>
    </w:lvl>
    <w:lvl w:ilvl="3" w:tplc="136EC172">
      <w:start w:val="1"/>
      <w:numFmt w:val="bullet"/>
      <w:lvlText w:val=""/>
      <w:lvlJc w:val="left"/>
      <w:pPr>
        <w:ind w:left="2880" w:hanging="360"/>
      </w:pPr>
      <w:rPr>
        <w:rFonts w:ascii="Symbol" w:hAnsi="Symbol" w:hint="default"/>
      </w:rPr>
    </w:lvl>
    <w:lvl w:ilvl="4" w:tplc="AD1A4330">
      <w:start w:val="1"/>
      <w:numFmt w:val="bullet"/>
      <w:lvlText w:val="o"/>
      <w:lvlJc w:val="left"/>
      <w:pPr>
        <w:ind w:left="3600" w:hanging="360"/>
      </w:pPr>
      <w:rPr>
        <w:rFonts w:ascii="Courier New" w:hAnsi="Courier New" w:hint="default"/>
      </w:rPr>
    </w:lvl>
    <w:lvl w:ilvl="5" w:tplc="1176256C">
      <w:start w:val="1"/>
      <w:numFmt w:val="bullet"/>
      <w:lvlText w:val=""/>
      <w:lvlJc w:val="left"/>
      <w:pPr>
        <w:ind w:left="4320" w:hanging="360"/>
      </w:pPr>
      <w:rPr>
        <w:rFonts w:ascii="Wingdings" w:hAnsi="Wingdings" w:hint="default"/>
      </w:rPr>
    </w:lvl>
    <w:lvl w:ilvl="6" w:tplc="200E0A20">
      <w:start w:val="1"/>
      <w:numFmt w:val="bullet"/>
      <w:lvlText w:val=""/>
      <w:lvlJc w:val="left"/>
      <w:pPr>
        <w:ind w:left="5040" w:hanging="360"/>
      </w:pPr>
      <w:rPr>
        <w:rFonts w:ascii="Symbol" w:hAnsi="Symbol" w:hint="default"/>
      </w:rPr>
    </w:lvl>
    <w:lvl w:ilvl="7" w:tplc="DE6A0666">
      <w:start w:val="1"/>
      <w:numFmt w:val="bullet"/>
      <w:lvlText w:val="o"/>
      <w:lvlJc w:val="left"/>
      <w:pPr>
        <w:ind w:left="5760" w:hanging="360"/>
      </w:pPr>
      <w:rPr>
        <w:rFonts w:ascii="Courier New" w:hAnsi="Courier New" w:hint="default"/>
      </w:rPr>
    </w:lvl>
    <w:lvl w:ilvl="8" w:tplc="C5C833DC">
      <w:start w:val="1"/>
      <w:numFmt w:val="bullet"/>
      <w:lvlText w:val=""/>
      <w:lvlJc w:val="left"/>
      <w:pPr>
        <w:ind w:left="6480" w:hanging="360"/>
      </w:pPr>
      <w:rPr>
        <w:rFonts w:ascii="Wingdings" w:hAnsi="Wingdings" w:hint="default"/>
      </w:rPr>
    </w:lvl>
  </w:abstractNum>
  <w:abstractNum w:abstractNumId="3" w15:restartNumberingAfterBreak="0">
    <w:nsid w:val="18750937"/>
    <w:multiLevelType w:val="multilevel"/>
    <w:tmpl w:val="60DE9D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9906BA6"/>
    <w:multiLevelType w:val="hybridMultilevel"/>
    <w:tmpl w:val="5BEE41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0BD2046"/>
    <w:multiLevelType w:val="multilevel"/>
    <w:tmpl w:val="AA1A2C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1655763"/>
    <w:multiLevelType w:val="multilevel"/>
    <w:tmpl w:val="85AA5A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954FB3B"/>
    <w:multiLevelType w:val="hybridMultilevel"/>
    <w:tmpl w:val="C7660CDE"/>
    <w:lvl w:ilvl="0" w:tplc="14E4D058">
      <w:start w:val="1"/>
      <w:numFmt w:val="bullet"/>
      <w:lvlText w:val=""/>
      <w:lvlJc w:val="left"/>
      <w:pPr>
        <w:ind w:left="720" w:hanging="360"/>
      </w:pPr>
      <w:rPr>
        <w:rFonts w:ascii="Symbol" w:hAnsi="Symbol" w:hint="default"/>
      </w:rPr>
    </w:lvl>
    <w:lvl w:ilvl="1" w:tplc="34F021FC">
      <w:start w:val="1"/>
      <w:numFmt w:val="bullet"/>
      <w:lvlText w:val="o"/>
      <w:lvlJc w:val="left"/>
      <w:pPr>
        <w:ind w:left="1440" w:hanging="360"/>
      </w:pPr>
      <w:rPr>
        <w:rFonts w:ascii="Courier New" w:hAnsi="Courier New" w:hint="default"/>
      </w:rPr>
    </w:lvl>
    <w:lvl w:ilvl="2" w:tplc="28BC4352">
      <w:start w:val="1"/>
      <w:numFmt w:val="bullet"/>
      <w:lvlText w:val=""/>
      <w:lvlJc w:val="left"/>
      <w:pPr>
        <w:ind w:left="2160" w:hanging="360"/>
      </w:pPr>
      <w:rPr>
        <w:rFonts w:ascii="Wingdings" w:hAnsi="Wingdings" w:hint="default"/>
      </w:rPr>
    </w:lvl>
    <w:lvl w:ilvl="3" w:tplc="FDBEFE8A">
      <w:start w:val="1"/>
      <w:numFmt w:val="bullet"/>
      <w:lvlText w:val=""/>
      <w:lvlJc w:val="left"/>
      <w:pPr>
        <w:ind w:left="2880" w:hanging="360"/>
      </w:pPr>
      <w:rPr>
        <w:rFonts w:ascii="Symbol" w:hAnsi="Symbol" w:hint="default"/>
      </w:rPr>
    </w:lvl>
    <w:lvl w:ilvl="4" w:tplc="BE9E2902">
      <w:start w:val="1"/>
      <w:numFmt w:val="bullet"/>
      <w:lvlText w:val="o"/>
      <w:lvlJc w:val="left"/>
      <w:pPr>
        <w:ind w:left="3600" w:hanging="360"/>
      </w:pPr>
      <w:rPr>
        <w:rFonts w:ascii="Courier New" w:hAnsi="Courier New" w:hint="default"/>
      </w:rPr>
    </w:lvl>
    <w:lvl w:ilvl="5" w:tplc="A972252E">
      <w:start w:val="1"/>
      <w:numFmt w:val="bullet"/>
      <w:lvlText w:val=""/>
      <w:lvlJc w:val="left"/>
      <w:pPr>
        <w:ind w:left="4320" w:hanging="360"/>
      </w:pPr>
      <w:rPr>
        <w:rFonts w:ascii="Wingdings" w:hAnsi="Wingdings" w:hint="default"/>
      </w:rPr>
    </w:lvl>
    <w:lvl w:ilvl="6" w:tplc="D6E4893E">
      <w:start w:val="1"/>
      <w:numFmt w:val="bullet"/>
      <w:lvlText w:val=""/>
      <w:lvlJc w:val="left"/>
      <w:pPr>
        <w:ind w:left="5040" w:hanging="360"/>
      </w:pPr>
      <w:rPr>
        <w:rFonts w:ascii="Symbol" w:hAnsi="Symbol" w:hint="default"/>
      </w:rPr>
    </w:lvl>
    <w:lvl w:ilvl="7" w:tplc="818EC7AC">
      <w:start w:val="1"/>
      <w:numFmt w:val="bullet"/>
      <w:lvlText w:val="o"/>
      <w:lvlJc w:val="left"/>
      <w:pPr>
        <w:ind w:left="5760" w:hanging="360"/>
      </w:pPr>
      <w:rPr>
        <w:rFonts w:ascii="Courier New" w:hAnsi="Courier New" w:hint="default"/>
      </w:rPr>
    </w:lvl>
    <w:lvl w:ilvl="8" w:tplc="98380EFE">
      <w:start w:val="1"/>
      <w:numFmt w:val="bullet"/>
      <w:lvlText w:val=""/>
      <w:lvlJc w:val="left"/>
      <w:pPr>
        <w:ind w:left="6480" w:hanging="360"/>
      </w:pPr>
      <w:rPr>
        <w:rFonts w:ascii="Wingdings" w:hAnsi="Wingdings" w:hint="default"/>
      </w:rPr>
    </w:lvl>
  </w:abstractNum>
  <w:abstractNum w:abstractNumId="8" w15:restartNumberingAfterBreak="0">
    <w:nsid w:val="29DF3067"/>
    <w:multiLevelType w:val="hybridMultilevel"/>
    <w:tmpl w:val="11347CC0"/>
    <w:lvl w:ilvl="0" w:tplc="47C0F066">
      <w:start w:val="1"/>
      <w:numFmt w:val="bullet"/>
      <w:lvlText w:val=""/>
      <w:lvlJc w:val="left"/>
      <w:pPr>
        <w:ind w:left="524" w:hanging="360"/>
      </w:pPr>
      <w:rPr>
        <w:rFonts w:ascii="Symbol" w:hAnsi="Symbol" w:hint="default"/>
      </w:rPr>
    </w:lvl>
    <w:lvl w:ilvl="1" w:tplc="FCD2CBF6">
      <w:start w:val="1"/>
      <w:numFmt w:val="bullet"/>
      <w:lvlText w:val="o"/>
      <w:lvlJc w:val="left"/>
      <w:pPr>
        <w:ind w:left="1244" w:hanging="360"/>
      </w:pPr>
      <w:rPr>
        <w:rFonts w:ascii="Courier New" w:hAnsi="Courier New" w:hint="default"/>
      </w:rPr>
    </w:lvl>
    <w:lvl w:ilvl="2" w:tplc="2FFC35FA">
      <w:start w:val="1"/>
      <w:numFmt w:val="bullet"/>
      <w:lvlText w:val=""/>
      <w:lvlJc w:val="left"/>
      <w:pPr>
        <w:ind w:left="1964" w:hanging="360"/>
      </w:pPr>
      <w:rPr>
        <w:rFonts w:ascii="Wingdings" w:hAnsi="Wingdings" w:hint="default"/>
      </w:rPr>
    </w:lvl>
    <w:lvl w:ilvl="3" w:tplc="15C0DC42">
      <w:start w:val="1"/>
      <w:numFmt w:val="bullet"/>
      <w:lvlText w:val=""/>
      <w:lvlJc w:val="left"/>
      <w:pPr>
        <w:ind w:left="2684" w:hanging="360"/>
      </w:pPr>
      <w:rPr>
        <w:rFonts w:ascii="Symbol" w:hAnsi="Symbol" w:hint="default"/>
      </w:rPr>
    </w:lvl>
    <w:lvl w:ilvl="4" w:tplc="911C499C">
      <w:start w:val="1"/>
      <w:numFmt w:val="bullet"/>
      <w:lvlText w:val="o"/>
      <w:lvlJc w:val="left"/>
      <w:pPr>
        <w:ind w:left="3404" w:hanging="360"/>
      </w:pPr>
      <w:rPr>
        <w:rFonts w:ascii="Courier New" w:hAnsi="Courier New" w:hint="default"/>
      </w:rPr>
    </w:lvl>
    <w:lvl w:ilvl="5" w:tplc="71EE4C14">
      <w:start w:val="1"/>
      <w:numFmt w:val="bullet"/>
      <w:lvlText w:val=""/>
      <w:lvlJc w:val="left"/>
      <w:pPr>
        <w:ind w:left="4124" w:hanging="360"/>
      </w:pPr>
      <w:rPr>
        <w:rFonts w:ascii="Wingdings" w:hAnsi="Wingdings" w:hint="default"/>
      </w:rPr>
    </w:lvl>
    <w:lvl w:ilvl="6" w:tplc="1172B830">
      <w:start w:val="1"/>
      <w:numFmt w:val="bullet"/>
      <w:lvlText w:val=""/>
      <w:lvlJc w:val="left"/>
      <w:pPr>
        <w:ind w:left="4844" w:hanging="360"/>
      </w:pPr>
      <w:rPr>
        <w:rFonts w:ascii="Symbol" w:hAnsi="Symbol" w:hint="default"/>
      </w:rPr>
    </w:lvl>
    <w:lvl w:ilvl="7" w:tplc="87CC0332">
      <w:start w:val="1"/>
      <w:numFmt w:val="bullet"/>
      <w:lvlText w:val="o"/>
      <w:lvlJc w:val="left"/>
      <w:pPr>
        <w:ind w:left="5564" w:hanging="360"/>
      </w:pPr>
      <w:rPr>
        <w:rFonts w:ascii="Courier New" w:hAnsi="Courier New" w:hint="default"/>
      </w:rPr>
    </w:lvl>
    <w:lvl w:ilvl="8" w:tplc="12709804">
      <w:start w:val="1"/>
      <w:numFmt w:val="bullet"/>
      <w:lvlText w:val=""/>
      <w:lvlJc w:val="left"/>
      <w:pPr>
        <w:ind w:left="6284" w:hanging="360"/>
      </w:pPr>
      <w:rPr>
        <w:rFonts w:ascii="Wingdings" w:hAnsi="Wingdings" w:hint="default"/>
      </w:rPr>
    </w:lvl>
  </w:abstractNum>
  <w:abstractNum w:abstractNumId="9" w15:restartNumberingAfterBreak="0">
    <w:nsid w:val="2B8A0CDA"/>
    <w:multiLevelType w:val="hybridMultilevel"/>
    <w:tmpl w:val="6E60B5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6AE2C88"/>
    <w:multiLevelType w:val="hybridMultilevel"/>
    <w:tmpl w:val="F9FE3CD4"/>
    <w:lvl w:ilvl="0" w:tplc="0C86E4DE">
      <w:start w:val="1"/>
      <w:numFmt w:val="bullet"/>
      <w:lvlText w:val=""/>
      <w:lvlJc w:val="left"/>
      <w:pPr>
        <w:ind w:left="720" w:hanging="360"/>
      </w:pPr>
      <w:rPr>
        <w:rFonts w:ascii="Symbol" w:hAnsi="Symbol" w:hint="default"/>
      </w:rPr>
    </w:lvl>
    <w:lvl w:ilvl="1" w:tplc="BFCED4BE">
      <w:start w:val="1"/>
      <w:numFmt w:val="bullet"/>
      <w:lvlText w:val="o"/>
      <w:lvlJc w:val="left"/>
      <w:pPr>
        <w:ind w:left="1440" w:hanging="360"/>
      </w:pPr>
      <w:rPr>
        <w:rFonts w:ascii="Courier New" w:hAnsi="Courier New" w:hint="default"/>
      </w:rPr>
    </w:lvl>
    <w:lvl w:ilvl="2" w:tplc="1E503444">
      <w:start w:val="1"/>
      <w:numFmt w:val="bullet"/>
      <w:lvlText w:val=""/>
      <w:lvlJc w:val="left"/>
      <w:pPr>
        <w:ind w:left="2160" w:hanging="360"/>
      </w:pPr>
      <w:rPr>
        <w:rFonts w:ascii="Wingdings" w:hAnsi="Wingdings" w:hint="default"/>
      </w:rPr>
    </w:lvl>
    <w:lvl w:ilvl="3" w:tplc="5BDEC360">
      <w:start w:val="1"/>
      <w:numFmt w:val="bullet"/>
      <w:lvlText w:val=""/>
      <w:lvlJc w:val="left"/>
      <w:pPr>
        <w:ind w:left="2880" w:hanging="360"/>
      </w:pPr>
      <w:rPr>
        <w:rFonts w:ascii="Symbol" w:hAnsi="Symbol" w:hint="default"/>
      </w:rPr>
    </w:lvl>
    <w:lvl w:ilvl="4" w:tplc="D8E6770E">
      <w:start w:val="1"/>
      <w:numFmt w:val="bullet"/>
      <w:lvlText w:val="o"/>
      <w:lvlJc w:val="left"/>
      <w:pPr>
        <w:ind w:left="3600" w:hanging="360"/>
      </w:pPr>
      <w:rPr>
        <w:rFonts w:ascii="Courier New" w:hAnsi="Courier New" w:hint="default"/>
      </w:rPr>
    </w:lvl>
    <w:lvl w:ilvl="5" w:tplc="D9F05C58">
      <w:start w:val="1"/>
      <w:numFmt w:val="bullet"/>
      <w:lvlText w:val=""/>
      <w:lvlJc w:val="left"/>
      <w:pPr>
        <w:ind w:left="4320" w:hanging="360"/>
      </w:pPr>
      <w:rPr>
        <w:rFonts w:ascii="Wingdings" w:hAnsi="Wingdings" w:hint="default"/>
      </w:rPr>
    </w:lvl>
    <w:lvl w:ilvl="6" w:tplc="02281D54">
      <w:start w:val="1"/>
      <w:numFmt w:val="bullet"/>
      <w:lvlText w:val=""/>
      <w:lvlJc w:val="left"/>
      <w:pPr>
        <w:ind w:left="5040" w:hanging="360"/>
      </w:pPr>
      <w:rPr>
        <w:rFonts w:ascii="Symbol" w:hAnsi="Symbol" w:hint="default"/>
      </w:rPr>
    </w:lvl>
    <w:lvl w:ilvl="7" w:tplc="80AAA294">
      <w:start w:val="1"/>
      <w:numFmt w:val="bullet"/>
      <w:lvlText w:val="o"/>
      <w:lvlJc w:val="left"/>
      <w:pPr>
        <w:ind w:left="5760" w:hanging="360"/>
      </w:pPr>
      <w:rPr>
        <w:rFonts w:ascii="Courier New" w:hAnsi="Courier New" w:hint="default"/>
      </w:rPr>
    </w:lvl>
    <w:lvl w:ilvl="8" w:tplc="91B447D0">
      <w:start w:val="1"/>
      <w:numFmt w:val="bullet"/>
      <w:lvlText w:val=""/>
      <w:lvlJc w:val="left"/>
      <w:pPr>
        <w:ind w:left="6480" w:hanging="360"/>
      </w:pPr>
      <w:rPr>
        <w:rFonts w:ascii="Wingdings" w:hAnsi="Wingdings" w:hint="default"/>
      </w:rPr>
    </w:lvl>
  </w:abstractNum>
  <w:abstractNum w:abstractNumId="11" w15:restartNumberingAfterBreak="0">
    <w:nsid w:val="37CEC488"/>
    <w:multiLevelType w:val="hybridMultilevel"/>
    <w:tmpl w:val="B046DF02"/>
    <w:lvl w:ilvl="0" w:tplc="08F4EB04">
      <w:start w:val="1"/>
      <w:numFmt w:val="bullet"/>
      <w:lvlText w:val=""/>
      <w:lvlJc w:val="left"/>
      <w:pPr>
        <w:ind w:left="720" w:hanging="360"/>
      </w:pPr>
      <w:rPr>
        <w:rFonts w:ascii="Symbol" w:hAnsi="Symbol" w:hint="default"/>
      </w:rPr>
    </w:lvl>
    <w:lvl w:ilvl="1" w:tplc="9A180516">
      <w:start w:val="1"/>
      <w:numFmt w:val="bullet"/>
      <w:lvlText w:val="o"/>
      <w:lvlJc w:val="left"/>
      <w:pPr>
        <w:ind w:left="1440" w:hanging="360"/>
      </w:pPr>
      <w:rPr>
        <w:rFonts w:ascii="Courier New" w:hAnsi="Courier New" w:hint="default"/>
      </w:rPr>
    </w:lvl>
    <w:lvl w:ilvl="2" w:tplc="5CCED8F2">
      <w:start w:val="1"/>
      <w:numFmt w:val="bullet"/>
      <w:lvlText w:val=""/>
      <w:lvlJc w:val="left"/>
      <w:pPr>
        <w:ind w:left="2160" w:hanging="360"/>
      </w:pPr>
      <w:rPr>
        <w:rFonts w:ascii="Wingdings" w:hAnsi="Wingdings" w:hint="default"/>
      </w:rPr>
    </w:lvl>
    <w:lvl w:ilvl="3" w:tplc="5942D244">
      <w:start w:val="1"/>
      <w:numFmt w:val="bullet"/>
      <w:lvlText w:val=""/>
      <w:lvlJc w:val="left"/>
      <w:pPr>
        <w:ind w:left="2880" w:hanging="360"/>
      </w:pPr>
      <w:rPr>
        <w:rFonts w:ascii="Symbol" w:hAnsi="Symbol" w:hint="default"/>
      </w:rPr>
    </w:lvl>
    <w:lvl w:ilvl="4" w:tplc="F24AC8FA">
      <w:start w:val="1"/>
      <w:numFmt w:val="bullet"/>
      <w:lvlText w:val="o"/>
      <w:lvlJc w:val="left"/>
      <w:pPr>
        <w:ind w:left="3600" w:hanging="360"/>
      </w:pPr>
      <w:rPr>
        <w:rFonts w:ascii="Courier New" w:hAnsi="Courier New" w:hint="default"/>
      </w:rPr>
    </w:lvl>
    <w:lvl w:ilvl="5" w:tplc="D4545C6E">
      <w:start w:val="1"/>
      <w:numFmt w:val="bullet"/>
      <w:lvlText w:val=""/>
      <w:lvlJc w:val="left"/>
      <w:pPr>
        <w:ind w:left="4320" w:hanging="360"/>
      </w:pPr>
      <w:rPr>
        <w:rFonts w:ascii="Wingdings" w:hAnsi="Wingdings" w:hint="default"/>
      </w:rPr>
    </w:lvl>
    <w:lvl w:ilvl="6" w:tplc="790C4664">
      <w:start w:val="1"/>
      <w:numFmt w:val="bullet"/>
      <w:lvlText w:val=""/>
      <w:lvlJc w:val="left"/>
      <w:pPr>
        <w:ind w:left="5040" w:hanging="360"/>
      </w:pPr>
      <w:rPr>
        <w:rFonts w:ascii="Symbol" w:hAnsi="Symbol" w:hint="default"/>
      </w:rPr>
    </w:lvl>
    <w:lvl w:ilvl="7" w:tplc="E52662A6">
      <w:start w:val="1"/>
      <w:numFmt w:val="bullet"/>
      <w:lvlText w:val="o"/>
      <w:lvlJc w:val="left"/>
      <w:pPr>
        <w:ind w:left="5760" w:hanging="360"/>
      </w:pPr>
      <w:rPr>
        <w:rFonts w:ascii="Courier New" w:hAnsi="Courier New" w:hint="default"/>
      </w:rPr>
    </w:lvl>
    <w:lvl w:ilvl="8" w:tplc="F18AFF5E">
      <w:start w:val="1"/>
      <w:numFmt w:val="bullet"/>
      <w:lvlText w:val=""/>
      <w:lvlJc w:val="left"/>
      <w:pPr>
        <w:ind w:left="6480" w:hanging="360"/>
      </w:pPr>
      <w:rPr>
        <w:rFonts w:ascii="Wingdings" w:hAnsi="Wingdings" w:hint="default"/>
      </w:rPr>
    </w:lvl>
  </w:abstractNum>
  <w:abstractNum w:abstractNumId="12" w15:restartNumberingAfterBreak="0">
    <w:nsid w:val="46B30D76"/>
    <w:multiLevelType w:val="multilevel"/>
    <w:tmpl w:val="475C15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29E315A"/>
    <w:multiLevelType w:val="multilevel"/>
    <w:tmpl w:val="0FFCB3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6B238DA"/>
    <w:multiLevelType w:val="hybridMultilevel"/>
    <w:tmpl w:val="8804A3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76F034F"/>
    <w:multiLevelType w:val="multilevel"/>
    <w:tmpl w:val="2B6AF9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047592D"/>
    <w:multiLevelType w:val="hybridMultilevel"/>
    <w:tmpl w:val="47C83DEE"/>
    <w:lvl w:ilvl="0" w:tplc="4D32FE4A">
      <w:start w:val="1"/>
      <w:numFmt w:val="bullet"/>
      <w:lvlText w:val=""/>
      <w:lvlJc w:val="left"/>
      <w:pPr>
        <w:ind w:left="720" w:hanging="360"/>
      </w:pPr>
      <w:rPr>
        <w:rFonts w:ascii="Symbol" w:hAnsi="Symbol" w:hint="default"/>
      </w:rPr>
    </w:lvl>
    <w:lvl w:ilvl="1" w:tplc="040A51CA">
      <w:start w:val="1"/>
      <w:numFmt w:val="bullet"/>
      <w:lvlText w:val="o"/>
      <w:lvlJc w:val="left"/>
      <w:pPr>
        <w:ind w:left="1440" w:hanging="360"/>
      </w:pPr>
      <w:rPr>
        <w:rFonts w:ascii="Courier New" w:hAnsi="Courier New" w:hint="default"/>
      </w:rPr>
    </w:lvl>
    <w:lvl w:ilvl="2" w:tplc="4532066A">
      <w:start w:val="1"/>
      <w:numFmt w:val="bullet"/>
      <w:lvlText w:val=""/>
      <w:lvlJc w:val="left"/>
      <w:pPr>
        <w:ind w:left="2160" w:hanging="360"/>
      </w:pPr>
      <w:rPr>
        <w:rFonts w:ascii="Wingdings" w:hAnsi="Wingdings" w:hint="default"/>
      </w:rPr>
    </w:lvl>
    <w:lvl w:ilvl="3" w:tplc="9176C9E4">
      <w:start w:val="1"/>
      <w:numFmt w:val="bullet"/>
      <w:lvlText w:val=""/>
      <w:lvlJc w:val="left"/>
      <w:pPr>
        <w:ind w:left="2880" w:hanging="360"/>
      </w:pPr>
      <w:rPr>
        <w:rFonts w:ascii="Symbol" w:hAnsi="Symbol" w:hint="default"/>
      </w:rPr>
    </w:lvl>
    <w:lvl w:ilvl="4" w:tplc="E0300CD0">
      <w:start w:val="1"/>
      <w:numFmt w:val="bullet"/>
      <w:lvlText w:val="o"/>
      <w:lvlJc w:val="left"/>
      <w:pPr>
        <w:ind w:left="3600" w:hanging="360"/>
      </w:pPr>
      <w:rPr>
        <w:rFonts w:ascii="Courier New" w:hAnsi="Courier New" w:hint="default"/>
      </w:rPr>
    </w:lvl>
    <w:lvl w:ilvl="5" w:tplc="D6E22A10">
      <w:start w:val="1"/>
      <w:numFmt w:val="bullet"/>
      <w:lvlText w:val=""/>
      <w:lvlJc w:val="left"/>
      <w:pPr>
        <w:ind w:left="4320" w:hanging="360"/>
      </w:pPr>
      <w:rPr>
        <w:rFonts w:ascii="Wingdings" w:hAnsi="Wingdings" w:hint="default"/>
      </w:rPr>
    </w:lvl>
    <w:lvl w:ilvl="6" w:tplc="341A3990">
      <w:start w:val="1"/>
      <w:numFmt w:val="bullet"/>
      <w:lvlText w:val=""/>
      <w:lvlJc w:val="left"/>
      <w:pPr>
        <w:ind w:left="5040" w:hanging="360"/>
      </w:pPr>
      <w:rPr>
        <w:rFonts w:ascii="Symbol" w:hAnsi="Symbol" w:hint="default"/>
      </w:rPr>
    </w:lvl>
    <w:lvl w:ilvl="7" w:tplc="AF8AE3B4">
      <w:start w:val="1"/>
      <w:numFmt w:val="bullet"/>
      <w:lvlText w:val="o"/>
      <w:lvlJc w:val="left"/>
      <w:pPr>
        <w:ind w:left="5760" w:hanging="360"/>
      </w:pPr>
      <w:rPr>
        <w:rFonts w:ascii="Courier New" w:hAnsi="Courier New" w:hint="default"/>
      </w:rPr>
    </w:lvl>
    <w:lvl w:ilvl="8" w:tplc="0994D248">
      <w:start w:val="1"/>
      <w:numFmt w:val="bullet"/>
      <w:lvlText w:val=""/>
      <w:lvlJc w:val="left"/>
      <w:pPr>
        <w:ind w:left="6480" w:hanging="360"/>
      </w:pPr>
      <w:rPr>
        <w:rFonts w:ascii="Wingdings" w:hAnsi="Wingdings" w:hint="default"/>
      </w:rPr>
    </w:lvl>
  </w:abstractNum>
  <w:abstractNum w:abstractNumId="17" w15:restartNumberingAfterBreak="0">
    <w:nsid w:val="607074D5"/>
    <w:multiLevelType w:val="hybridMultilevel"/>
    <w:tmpl w:val="CC5091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2A1F47A"/>
    <w:multiLevelType w:val="hybridMultilevel"/>
    <w:tmpl w:val="81F61AA2"/>
    <w:lvl w:ilvl="0" w:tplc="0C9AF2B0">
      <w:start w:val="1"/>
      <w:numFmt w:val="bullet"/>
      <w:lvlText w:val=""/>
      <w:lvlJc w:val="left"/>
      <w:pPr>
        <w:ind w:left="720" w:hanging="360"/>
      </w:pPr>
      <w:rPr>
        <w:rFonts w:ascii="Symbol" w:hAnsi="Symbol" w:hint="default"/>
      </w:rPr>
    </w:lvl>
    <w:lvl w:ilvl="1" w:tplc="FBA81D98">
      <w:start w:val="1"/>
      <w:numFmt w:val="bullet"/>
      <w:lvlText w:val="o"/>
      <w:lvlJc w:val="left"/>
      <w:pPr>
        <w:ind w:left="1440" w:hanging="360"/>
      </w:pPr>
      <w:rPr>
        <w:rFonts w:ascii="Courier New" w:hAnsi="Courier New" w:hint="default"/>
      </w:rPr>
    </w:lvl>
    <w:lvl w:ilvl="2" w:tplc="BA46A1BE">
      <w:start w:val="1"/>
      <w:numFmt w:val="bullet"/>
      <w:lvlText w:val=""/>
      <w:lvlJc w:val="left"/>
      <w:pPr>
        <w:ind w:left="2160" w:hanging="360"/>
      </w:pPr>
      <w:rPr>
        <w:rFonts w:ascii="Wingdings" w:hAnsi="Wingdings" w:hint="default"/>
      </w:rPr>
    </w:lvl>
    <w:lvl w:ilvl="3" w:tplc="5F7EF3D2">
      <w:start w:val="1"/>
      <w:numFmt w:val="bullet"/>
      <w:lvlText w:val=""/>
      <w:lvlJc w:val="left"/>
      <w:pPr>
        <w:ind w:left="2880" w:hanging="360"/>
      </w:pPr>
      <w:rPr>
        <w:rFonts w:ascii="Symbol" w:hAnsi="Symbol" w:hint="default"/>
      </w:rPr>
    </w:lvl>
    <w:lvl w:ilvl="4" w:tplc="8A6CE1C0">
      <w:start w:val="1"/>
      <w:numFmt w:val="bullet"/>
      <w:lvlText w:val="o"/>
      <w:lvlJc w:val="left"/>
      <w:pPr>
        <w:ind w:left="3600" w:hanging="360"/>
      </w:pPr>
      <w:rPr>
        <w:rFonts w:ascii="Courier New" w:hAnsi="Courier New" w:hint="default"/>
      </w:rPr>
    </w:lvl>
    <w:lvl w:ilvl="5" w:tplc="04FE03BC">
      <w:start w:val="1"/>
      <w:numFmt w:val="bullet"/>
      <w:lvlText w:val=""/>
      <w:lvlJc w:val="left"/>
      <w:pPr>
        <w:ind w:left="4320" w:hanging="360"/>
      </w:pPr>
      <w:rPr>
        <w:rFonts w:ascii="Wingdings" w:hAnsi="Wingdings" w:hint="default"/>
      </w:rPr>
    </w:lvl>
    <w:lvl w:ilvl="6" w:tplc="7C4CEEB4">
      <w:start w:val="1"/>
      <w:numFmt w:val="bullet"/>
      <w:lvlText w:val=""/>
      <w:lvlJc w:val="left"/>
      <w:pPr>
        <w:ind w:left="5040" w:hanging="360"/>
      </w:pPr>
      <w:rPr>
        <w:rFonts w:ascii="Symbol" w:hAnsi="Symbol" w:hint="default"/>
      </w:rPr>
    </w:lvl>
    <w:lvl w:ilvl="7" w:tplc="32C07E8C">
      <w:start w:val="1"/>
      <w:numFmt w:val="bullet"/>
      <w:lvlText w:val="o"/>
      <w:lvlJc w:val="left"/>
      <w:pPr>
        <w:ind w:left="5760" w:hanging="360"/>
      </w:pPr>
      <w:rPr>
        <w:rFonts w:ascii="Courier New" w:hAnsi="Courier New" w:hint="default"/>
      </w:rPr>
    </w:lvl>
    <w:lvl w:ilvl="8" w:tplc="28907A78">
      <w:start w:val="1"/>
      <w:numFmt w:val="bullet"/>
      <w:lvlText w:val=""/>
      <w:lvlJc w:val="left"/>
      <w:pPr>
        <w:ind w:left="6480" w:hanging="360"/>
      </w:pPr>
      <w:rPr>
        <w:rFonts w:ascii="Wingdings" w:hAnsi="Wingdings" w:hint="default"/>
      </w:rPr>
    </w:lvl>
  </w:abstractNum>
  <w:abstractNum w:abstractNumId="19" w15:restartNumberingAfterBreak="0">
    <w:nsid w:val="6D505FE6"/>
    <w:multiLevelType w:val="hybridMultilevel"/>
    <w:tmpl w:val="7784A4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B316036"/>
    <w:multiLevelType w:val="multilevel"/>
    <w:tmpl w:val="9550B8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C53DA2E"/>
    <w:multiLevelType w:val="hybridMultilevel"/>
    <w:tmpl w:val="9BD253E4"/>
    <w:lvl w:ilvl="0" w:tplc="DD34A7EA">
      <w:start w:val="1"/>
      <w:numFmt w:val="bullet"/>
      <w:lvlText w:val=""/>
      <w:lvlJc w:val="left"/>
      <w:pPr>
        <w:ind w:left="720" w:hanging="360"/>
      </w:pPr>
      <w:rPr>
        <w:rFonts w:ascii="Symbol" w:hAnsi="Symbol" w:hint="default"/>
      </w:rPr>
    </w:lvl>
    <w:lvl w:ilvl="1" w:tplc="6F9E9FE8">
      <w:start w:val="1"/>
      <w:numFmt w:val="bullet"/>
      <w:lvlText w:val="o"/>
      <w:lvlJc w:val="left"/>
      <w:pPr>
        <w:ind w:left="1440" w:hanging="360"/>
      </w:pPr>
      <w:rPr>
        <w:rFonts w:ascii="Courier New" w:hAnsi="Courier New" w:hint="default"/>
      </w:rPr>
    </w:lvl>
    <w:lvl w:ilvl="2" w:tplc="13D63B70">
      <w:start w:val="1"/>
      <w:numFmt w:val="bullet"/>
      <w:lvlText w:val=""/>
      <w:lvlJc w:val="left"/>
      <w:pPr>
        <w:ind w:left="2160" w:hanging="360"/>
      </w:pPr>
      <w:rPr>
        <w:rFonts w:ascii="Wingdings" w:hAnsi="Wingdings" w:hint="default"/>
      </w:rPr>
    </w:lvl>
    <w:lvl w:ilvl="3" w:tplc="CB04083E">
      <w:start w:val="1"/>
      <w:numFmt w:val="bullet"/>
      <w:lvlText w:val=""/>
      <w:lvlJc w:val="left"/>
      <w:pPr>
        <w:ind w:left="2880" w:hanging="360"/>
      </w:pPr>
      <w:rPr>
        <w:rFonts w:ascii="Symbol" w:hAnsi="Symbol" w:hint="default"/>
      </w:rPr>
    </w:lvl>
    <w:lvl w:ilvl="4" w:tplc="6E40EA56">
      <w:start w:val="1"/>
      <w:numFmt w:val="bullet"/>
      <w:lvlText w:val="o"/>
      <w:lvlJc w:val="left"/>
      <w:pPr>
        <w:ind w:left="3600" w:hanging="360"/>
      </w:pPr>
      <w:rPr>
        <w:rFonts w:ascii="Courier New" w:hAnsi="Courier New" w:hint="default"/>
      </w:rPr>
    </w:lvl>
    <w:lvl w:ilvl="5" w:tplc="7CB6B4C6">
      <w:start w:val="1"/>
      <w:numFmt w:val="bullet"/>
      <w:lvlText w:val=""/>
      <w:lvlJc w:val="left"/>
      <w:pPr>
        <w:ind w:left="4320" w:hanging="360"/>
      </w:pPr>
      <w:rPr>
        <w:rFonts w:ascii="Wingdings" w:hAnsi="Wingdings" w:hint="default"/>
      </w:rPr>
    </w:lvl>
    <w:lvl w:ilvl="6" w:tplc="BB7E5CBC">
      <w:start w:val="1"/>
      <w:numFmt w:val="bullet"/>
      <w:lvlText w:val=""/>
      <w:lvlJc w:val="left"/>
      <w:pPr>
        <w:ind w:left="5040" w:hanging="360"/>
      </w:pPr>
      <w:rPr>
        <w:rFonts w:ascii="Symbol" w:hAnsi="Symbol" w:hint="default"/>
      </w:rPr>
    </w:lvl>
    <w:lvl w:ilvl="7" w:tplc="F2345400">
      <w:start w:val="1"/>
      <w:numFmt w:val="bullet"/>
      <w:lvlText w:val="o"/>
      <w:lvlJc w:val="left"/>
      <w:pPr>
        <w:ind w:left="5760" w:hanging="360"/>
      </w:pPr>
      <w:rPr>
        <w:rFonts w:ascii="Courier New" w:hAnsi="Courier New" w:hint="default"/>
      </w:rPr>
    </w:lvl>
    <w:lvl w:ilvl="8" w:tplc="FE4C774C">
      <w:start w:val="1"/>
      <w:numFmt w:val="bullet"/>
      <w:lvlText w:val=""/>
      <w:lvlJc w:val="left"/>
      <w:pPr>
        <w:ind w:left="6480" w:hanging="360"/>
      </w:pPr>
      <w:rPr>
        <w:rFonts w:ascii="Wingdings" w:hAnsi="Wingdings" w:hint="default"/>
      </w:rPr>
    </w:lvl>
  </w:abstractNum>
  <w:num w:numId="1" w16cid:durableId="1461726809">
    <w:abstractNumId w:val="8"/>
  </w:num>
  <w:num w:numId="2" w16cid:durableId="153451318">
    <w:abstractNumId w:val="11"/>
  </w:num>
  <w:num w:numId="3" w16cid:durableId="1530683180">
    <w:abstractNumId w:val="18"/>
  </w:num>
  <w:num w:numId="4" w16cid:durableId="1794326709">
    <w:abstractNumId w:val="2"/>
  </w:num>
  <w:num w:numId="5" w16cid:durableId="774400195">
    <w:abstractNumId w:val="21"/>
  </w:num>
  <w:num w:numId="6" w16cid:durableId="884102607">
    <w:abstractNumId w:val="1"/>
  </w:num>
  <w:num w:numId="7" w16cid:durableId="1065372605">
    <w:abstractNumId w:val="10"/>
  </w:num>
  <w:num w:numId="8" w16cid:durableId="710493076">
    <w:abstractNumId w:val="16"/>
  </w:num>
  <w:num w:numId="9" w16cid:durableId="665060183">
    <w:abstractNumId w:val="17"/>
  </w:num>
  <w:num w:numId="10" w16cid:durableId="435759818">
    <w:abstractNumId w:val="20"/>
  </w:num>
  <w:num w:numId="11" w16cid:durableId="1000501199">
    <w:abstractNumId w:val="5"/>
  </w:num>
  <w:num w:numId="12" w16cid:durableId="398410084">
    <w:abstractNumId w:val="12"/>
  </w:num>
  <w:num w:numId="13" w16cid:durableId="1218709598">
    <w:abstractNumId w:val="13"/>
  </w:num>
  <w:num w:numId="14" w16cid:durableId="758139071">
    <w:abstractNumId w:val="0"/>
  </w:num>
  <w:num w:numId="15" w16cid:durableId="777336506">
    <w:abstractNumId w:val="9"/>
  </w:num>
  <w:num w:numId="16" w16cid:durableId="1492058779">
    <w:abstractNumId w:val="15"/>
  </w:num>
  <w:num w:numId="17" w16cid:durableId="1563446198">
    <w:abstractNumId w:val="3"/>
  </w:num>
  <w:num w:numId="18" w16cid:durableId="2083982766">
    <w:abstractNumId w:val="6"/>
  </w:num>
  <w:num w:numId="19" w16cid:durableId="1355577147">
    <w:abstractNumId w:val="19"/>
  </w:num>
  <w:num w:numId="20" w16cid:durableId="1254129266">
    <w:abstractNumId w:val="7"/>
  </w:num>
  <w:num w:numId="21" w16cid:durableId="1226381039">
    <w:abstractNumId w:val="4"/>
  </w:num>
  <w:num w:numId="22" w16cid:durableId="219291882">
    <w:abstractNumId w:val="14"/>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hideSpellingErrors/>
  <w:hideGrammaticalError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697E"/>
    <w:rsid w:val="00015E3B"/>
    <w:rsid w:val="00032283"/>
    <w:rsid w:val="00040686"/>
    <w:rsid w:val="00047B51"/>
    <w:rsid w:val="00081DB9"/>
    <w:rsid w:val="000B2914"/>
    <w:rsid w:val="000B4A56"/>
    <w:rsid w:val="000C0FE9"/>
    <w:rsid w:val="000C5CF4"/>
    <w:rsid w:val="000D24E4"/>
    <w:rsid w:val="000D2F1C"/>
    <w:rsid w:val="000D76F2"/>
    <w:rsid w:val="000D7B64"/>
    <w:rsid w:val="000E5F72"/>
    <w:rsid w:val="000F35A8"/>
    <w:rsid w:val="001056F7"/>
    <w:rsid w:val="00113EA7"/>
    <w:rsid w:val="001234DF"/>
    <w:rsid w:val="001235E9"/>
    <w:rsid w:val="001336D9"/>
    <w:rsid w:val="00141261"/>
    <w:rsid w:val="00176107"/>
    <w:rsid w:val="00181E57"/>
    <w:rsid w:val="00184753"/>
    <w:rsid w:val="00192E69"/>
    <w:rsid w:val="0019366C"/>
    <w:rsid w:val="001A76CB"/>
    <w:rsid w:val="001B4E3C"/>
    <w:rsid w:val="001C03AF"/>
    <w:rsid w:val="001D2C42"/>
    <w:rsid w:val="001E6DBC"/>
    <w:rsid w:val="001F0424"/>
    <w:rsid w:val="0020234E"/>
    <w:rsid w:val="0020288C"/>
    <w:rsid w:val="00213AB6"/>
    <w:rsid w:val="00234F41"/>
    <w:rsid w:val="00251A5D"/>
    <w:rsid w:val="00255DF7"/>
    <w:rsid w:val="00274E77"/>
    <w:rsid w:val="00291E35"/>
    <w:rsid w:val="002C1954"/>
    <w:rsid w:val="002C3295"/>
    <w:rsid w:val="002C44B7"/>
    <w:rsid w:val="002C6828"/>
    <w:rsid w:val="002D4DE2"/>
    <w:rsid w:val="002F5C17"/>
    <w:rsid w:val="00310FE5"/>
    <w:rsid w:val="00314FA7"/>
    <w:rsid w:val="003214C7"/>
    <w:rsid w:val="00324447"/>
    <w:rsid w:val="003360F6"/>
    <w:rsid w:val="00341D0C"/>
    <w:rsid w:val="00354BCF"/>
    <w:rsid w:val="003552A1"/>
    <w:rsid w:val="003669DB"/>
    <w:rsid w:val="00370E36"/>
    <w:rsid w:val="00385051"/>
    <w:rsid w:val="003A0B79"/>
    <w:rsid w:val="003A1CD4"/>
    <w:rsid w:val="003A75F4"/>
    <w:rsid w:val="003B3D48"/>
    <w:rsid w:val="003B53D0"/>
    <w:rsid w:val="003E05C2"/>
    <w:rsid w:val="003E1555"/>
    <w:rsid w:val="003E3A6B"/>
    <w:rsid w:val="003F0174"/>
    <w:rsid w:val="00405B53"/>
    <w:rsid w:val="00433C8F"/>
    <w:rsid w:val="004400CD"/>
    <w:rsid w:val="00440C95"/>
    <w:rsid w:val="004431CD"/>
    <w:rsid w:val="004444C3"/>
    <w:rsid w:val="004454F2"/>
    <w:rsid w:val="00460E5D"/>
    <w:rsid w:val="004639E9"/>
    <w:rsid w:val="00471E54"/>
    <w:rsid w:val="004771E5"/>
    <w:rsid w:val="00482E85"/>
    <w:rsid w:val="004A1230"/>
    <w:rsid w:val="004A2D62"/>
    <w:rsid w:val="004D0585"/>
    <w:rsid w:val="004D1DBA"/>
    <w:rsid w:val="004D5E5F"/>
    <w:rsid w:val="004E14FF"/>
    <w:rsid w:val="004F7477"/>
    <w:rsid w:val="005002AF"/>
    <w:rsid w:val="00507952"/>
    <w:rsid w:val="0051440D"/>
    <w:rsid w:val="00521722"/>
    <w:rsid w:val="00524C3E"/>
    <w:rsid w:val="0053705B"/>
    <w:rsid w:val="00582A83"/>
    <w:rsid w:val="00584D7F"/>
    <w:rsid w:val="0058773D"/>
    <w:rsid w:val="005951EA"/>
    <w:rsid w:val="00596CFD"/>
    <w:rsid w:val="005A7B33"/>
    <w:rsid w:val="005B01E8"/>
    <w:rsid w:val="005D5CB9"/>
    <w:rsid w:val="005E6331"/>
    <w:rsid w:val="00601A53"/>
    <w:rsid w:val="006061F6"/>
    <w:rsid w:val="006102DD"/>
    <w:rsid w:val="0061125A"/>
    <w:rsid w:val="00620D7A"/>
    <w:rsid w:val="00621002"/>
    <w:rsid w:val="006265ED"/>
    <w:rsid w:val="006343C3"/>
    <w:rsid w:val="00635F08"/>
    <w:rsid w:val="00652DCB"/>
    <w:rsid w:val="00652EAF"/>
    <w:rsid w:val="006638A4"/>
    <w:rsid w:val="0066584A"/>
    <w:rsid w:val="00666C98"/>
    <w:rsid w:val="00674B52"/>
    <w:rsid w:val="00696943"/>
    <w:rsid w:val="006B23D1"/>
    <w:rsid w:val="006C42D9"/>
    <w:rsid w:val="006E532D"/>
    <w:rsid w:val="006E7909"/>
    <w:rsid w:val="006F4832"/>
    <w:rsid w:val="007023D9"/>
    <w:rsid w:val="007078C1"/>
    <w:rsid w:val="00720D13"/>
    <w:rsid w:val="00725D62"/>
    <w:rsid w:val="00726AAC"/>
    <w:rsid w:val="007363AE"/>
    <w:rsid w:val="00743966"/>
    <w:rsid w:val="0074591F"/>
    <w:rsid w:val="00782363"/>
    <w:rsid w:val="00795A5D"/>
    <w:rsid w:val="007A341A"/>
    <w:rsid w:val="007D218A"/>
    <w:rsid w:val="00803793"/>
    <w:rsid w:val="008077B6"/>
    <w:rsid w:val="008155C6"/>
    <w:rsid w:val="00822DCF"/>
    <w:rsid w:val="00841B5A"/>
    <w:rsid w:val="00851D91"/>
    <w:rsid w:val="008523C8"/>
    <w:rsid w:val="00863505"/>
    <w:rsid w:val="008654EE"/>
    <w:rsid w:val="00870E9F"/>
    <w:rsid w:val="00874EFD"/>
    <w:rsid w:val="00884B61"/>
    <w:rsid w:val="00893015"/>
    <w:rsid w:val="00894D8A"/>
    <w:rsid w:val="008C1DA0"/>
    <w:rsid w:val="008D3DCF"/>
    <w:rsid w:val="008E1D27"/>
    <w:rsid w:val="008F27DA"/>
    <w:rsid w:val="008F362B"/>
    <w:rsid w:val="00913135"/>
    <w:rsid w:val="009342C2"/>
    <w:rsid w:val="0094502F"/>
    <w:rsid w:val="00956078"/>
    <w:rsid w:val="009705C8"/>
    <w:rsid w:val="0097254D"/>
    <w:rsid w:val="00990E7A"/>
    <w:rsid w:val="009A7770"/>
    <w:rsid w:val="009B697E"/>
    <w:rsid w:val="009C0161"/>
    <w:rsid w:val="009C02BF"/>
    <w:rsid w:val="009F2CA4"/>
    <w:rsid w:val="00A069F0"/>
    <w:rsid w:val="00A111C0"/>
    <w:rsid w:val="00A21E64"/>
    <w:rsid w:val="00A3092D"/>
    <w:rsid w:val="00A35984"/>
    <w:rsid w:val="00A55F6C"/>
    <w:rsid w:val="00A60CC7"/>
    <w:rsid w:val="00A61CA5"/>
    <w:rsid w:val="00A62928"/>
    <w:rsid w:val="00A857C8"/>
    <w:rsid w:val="00A926B8"/>
    <w:rsid w:val="00AA2A18"/>
    <w:rsid w:val="00AA2A2E"/>
    <w:rsid w:val="00AA4D54"/>
    <w:rsid w:val="00AD339A"/>
    <w:rsid w:val="00AE454D"/>
    <w:rsid w:val="00AE5274"/>
    <w:rsid w:val="00AE5AF4"/>
    <w:rsid w:val="00AF7DCD"/>
    <w:rsid w:val="00B33B8B"/>
    <w:rsid w:val="00B40B92"/>
    <w:rsid w:val="00B64EE6"/>
    <w:rsid w:val="00B82465"/>
    <w:rsid w:val="00B92FC4"/>
    <w:rsid w:val="00BB4212"/>
    <w:rsid w:val="00BB4CF3"/>
    <w:rsid w:val="00BC0E14"/>
    <w:rsid w:val="00BC1B22"/>
    <w:rsid w:val="00BC4A1E"/>
    <w:rsid w:val="00BD3700"/>
    <w:rsid w:val="00C2738E"/>
    <w:rsid w:val="00C3350D"/>
    <w:rsid w:val="00C65EBD"/>
    <w:rsid w:val="00C670D8"/>
    <w:rsid w:val="00C82CCD"/>
    <w:rsid w:val="00C93E37"/>
    <w:rsid w:val="00CA5A55"/>
    <w:rsid w:val="00CA6120"/>
    <w:rsid w:val="00CE3C0B"/>
    <w:rsid w:val="00CF207A"/>
    <w:rsid w:val="00D0479C"/>
    <w:rsid w:val="00D06D97"/>
    <w:rsid w:val="00D13CFF"/>
    <w:rsid w:val="00D14954"/>
    <w:rsid w:val="00D16808"/>
    <w:rsid w:val="00D30AA1"/>
    <w:rsid w:val="00D350C1"/>
    <w:rsid w:val="00D404E7"/>
    <w:rsid w:val="00D446B4"/>
    <w:rsid w:val="00D533C0"/>
    <w:rsid w:val="00D54C7D"/>
    <w:rsid w:val="00D57A1B"/>
    <w:rsid w:val="00D60499"/>
    <w:rsid w:val="00D828E3"/>
    <w:rsid w:val="00D8494D"/>
    <w:rsid w:val="00D860D7"/>
    <w:rsid w:val="00D910BB"/>
    <w:rsid w:val="00DA29C2"/>
    <w:rsid w:val="00DB070D"/>
    <w:rsid w:val="00DD3985"/>
    <w:rsid w:val="00E027BF"/>
    <w:rsid w:val="00E02CE0"/>
    <w:rsid w:val="00E040C5"/>
    <w:rsid w:val="00E04B40"/>
    <w:rsid w:val="00E33F98"/>
    <w:rsid w:val="00E43B1A"/>
    <w:rsid w:val="00E56EE2"/>
    <w:rsid w:val="00E701E7"/>
    <w:rsid w:val="00E70B05"/>
    <w:rsid w:val="00E74631"/>
    <w:rsid w:val="00E95FC3"/>
    <w:rsid w:val="00EA36AF"/>
    <w:rsid w:val="00ED1559"/>
    <w:rsid w:val="00ED17F2"/>
    <w:rsid w:val="00EE71CF"/>
    <w:rsid w:val="00EF3383"/>
    <w:rsid w:val="00EF35D8"/>
    <w:rsid w:val="00F00403"/>
    <w:rsid w:val="00F12A6B"/>
    <w:rsid w:val="00F20494"/>
    <w:rsid w:val="00F3403E"/>
    <w:rsid w:val="00F41E89"/>
    <w:rsid w:val="00F41F32"/>
    <w:rsid w:val="00F525D6"/>
    <w:rsid w:val="00F62043"/>
    <w:rsid w:val="00FC54B0"/>
    <w:rsid w:val="00FD639F"/>
    <w:rsid w:val="00FD6DC4"/>
    <w:rsid w:val="00FE7373"/>
    <w:rsid w:val="00FE79B6"/>
    <w:rsid w:val="00FF18E0"/>
    <w:rsid w:val="00FF1BC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567470B"/>
  <w15:chartTrackingRefBased/>
  <w15:docId w15:val="{CCD0D597-8EB7-462E-BAF5-0844D051BC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B697E"/>
    <w:pPr>
      <w:widowControl w:val="0"/>
      <w:autoSpaceDE w:val="0"/>
      <w:autoSpaceDN w:val="0"/>
      <w:spacing w:after="0" w:line="240" w:lineRule="auto"/>
    </w:pPr>
    <w:rPr>
      <w:rFonts w:ascii="Times New Roman" w:eastAsia="Times New Roman" w:hAnsi="Times New Roman" w:cs="Times New Roman"/>
    </w:rPr>
  </w:style>
  <w:style w:type="paragraph" w:styleId="Heading1">
    <w:name w:val="heading 1"/>
    <w:basedOn w:val="Normal"/>
    <w:next w:val="Normal"/>
    <w:link w:val="Heading1Char"/>
    <w:uiPriority w:val="9"/>
    <w:qFormat/>
    <w:rsid w:val="00234F41"/>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234F41"/>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5">
    <w:name w:val="heading 5"/>
    <w:basedOn w:val="Normal"/>
    <w:next w:val="Normal"/>
    <w:link w:val="Heading5Char"/>
    <w:uiPriority w:val="9"/>
    <w:semiHidden/>
    <w:unhideWhenUsed/>
    <w:qFormat/>
    <w:rsid w:val="00FF18E0"/>
    <w:pPr>
      <w:keepNext/>
      <w:keepLines/>
      <w:spacing w:before="4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B697E"/>
    <w:pPr>
      <w:tabs>
        <w:tab w:val="center" w:pos="4680"/>
        <w:tab w:val="right" w:pos="9360"/>
      </w:tabs>
    </w:pPr>
  </w:style>
  <w:style w:type="character" w:customStyle="1" w:styleId="HeaderChar">
    <w:name w:val="Header Char"/>
    <w:basedOn w:val="DefaultParagraphFont"/>
    <w:link w:val="Header"/>
    <w:uiPriority w:val="99"/>
    <w:rsid w:val="009B697E"/>
  </w:style>
  <w:style w:type="paragraph" w:styleId="Footer">
    <w:name w:val="footer"/>
    <w:basedOn w:val="Normal"/>
    <w:link w:val="FooterChar"/>
    <w:uiPriority w:val="99"/>
    <w:unhideWhenUsed/>
    <w:rsid w:val="009B697E"/>
    <w:pPr>
      <w:tabs>
        <w:tab w:val="center" w:pos="4680"/>
        <w:tab w:val="right" w:pos="9360"/>
      </w:tabs>
    </w:pPr>
  </w:style>
  <w:style w:type="character" w:customStyle="1" w:styleId="FooterChar">
    <w:name w:val="Footer Char"/>
    <w:basedOn w:val="DefaultParagraphFont"/>
    <w:link w:val="Footer"/>
    <w:uiPriority w:val="99"/>
    <w:rsid w:val="009B697E"/>
  </w:style>
  <w:style w:type="paragraph" w:styleId="ListParagraph">
    <w:name w:val="List Paragraph"/>
    <w:aliases w:val="IRD Bullet List"/>
    <w:basedOn w:val="Normal"/>
    <w:uiPriority w:val="34"/>
    <w:qFormat/>
    <w:rsid w:val="004D5E5F"/>
    <w:pPr>
      <w:ind w:left="720"/>
      <w:contextualSpacing/>
    </w:pPr>
  </w:style>
  <w:style w:type="character" w:customStyle="1" w:styleId="Heading1Char">
    <w:name w:val="Heading 1 Char"/>
    <w:basedOn w:val="DefaultParagraphFont"/>
    <w:link w:val="Heading1"/>
    <w:uiPriority w:val="9"/>
    <w:rsid w:val="00234F41"/>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234F41"/>
    <w:rPr>
      <w:rFonts w:asciiTheme="majorHAnsi" w:eastAsiaTheme="majorEastAsia" w:hAnsiTheme="majorHAnsi" w:cstheme="majorBidi"/>
      <w:color w:val="2F5496" w:themeColor="accent1" w:themeShade="BF"/>
      <w:sz w:val="26"/>
      <w:szCs w:val="26"/>
    </w:rPr>
  </w:style>
  <w:style w:type="paragraph" w:styleId="NormalWeb">
    <w:name w:val="Normal (Web)"/>
    <w:basedOn w:val="Normal"/>
    <w:uiPriority w:val="99"/>
    <w:unhideWhenUsed/>
    <w:rsid w:val="00EA36AF"/>
    <w:pPr>
      <w:widowControl/>
      <w:autoSpaceDE/>
      <w:autoSpaceDN/>
      <w:spacing w:before="100" w:beforeAutospacing="1" w:after="100" w:afterAutospacing="1"/>
    </w:pPr>
    <w:rPr>
      <w:sz w:val="24"/>
      <w:szCs w:val="24"/>
    </w:rPr>
  </w:style>
  <w:style w:type="character" w:styleId="CommentReference">
    <w:name w:val="annotation reference"/>
    <w:basedOn w:val="DefaultParagraphFont"/>
    <w:uiPriority w:val="99"/>
    <w:semiHidden/>
    <w:unhideWhenUsed/>
    <w:rsid w:val="00FF18E0"/>
    <w:rPr>
      <w:sz w:val="16"/>
      <w:szCs w:val="16"/>
    </w:rPr>
  </w:style>
  <w:style w:type="paragraph" w:styleId="CommentText">
    <w:name w:val="annotation text"/>
    <w:basedOn w:val="Normal"/>
    <w:link w:val="CommentTextChar"/>
    <w:uiPriority w:val="99"/>
    <w:semiHidden/>
    <w:unhideWhenUsed/>
    <w:rsid w:val="00FF18E0"/>
    <w:rPr>
      <w:sz w:val="20"/>
      <w:szCs w:val="20"/>
    </w:rPr>
  </w:style>
  <w:style w:type="character" w:customStyle="1" w:styleId="CommentTextChar">
    <w:name w:val="Comment Text Char"/>
    <w:basedOn w:val="DefaultParagraphFont"/>
    <w:link w:val="CommentText"/>
    <w:uiPriority w:val="99"/>
    <w:semiHidden/>
    <w:rsid w:val="00FF18E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FF18E0"/>
    <w:rPr>
      <w:b/>
      <w:bCs/>
    </w:rPr>
  </w:style>
  <w:style w:type="character" w:customStyle="1" w:styleId="CommentSubjectChar">
    <w:name w:val="Comment Subject Char"/>
    <w:basedOn w:val="CommentTextChar"/>
    <w:link w:val="CommentSubject"/>
    <w:uiPriority w:val="99"/>
    <w:semiHidden/>
    <w:rsid w:val="00FF18E0"/>
    <w:rPr>
      <w:rFonts w:ascii="Times New Roman" w:eastAsia="Times New Roman" w:hAnsi="Times New Roman" w:cs="Times New Roman"/>
      <w:b/>
      <w:bCs/>
      <w:sz w:val="20"/>
      <w:szCs w:val="20"/>
    </w:rPr>
  </w:style>
  <w:style w:type="paragraph" w:styleId="BalloonText">
    <w:name w:val="Balloon Text"/>
    <w:basedOn w:val="Normal"/>
    <w:link w:val="BalloonTextChar"/>
    <w:uiPriority w:val="99"/>
    <w:semiHidden/>
    <w:unhideWhenUsed/>
    <w:rsid w:val="00FF18E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F18E0"/>
    <w:rPr>
      <w:rFonts w:ascii="Segoe UI" w:eastAsia="Times New Roman" w:hAnsi="Segoe UI" w:cs="Segoe UI"/>
      <w:sz w:val="18"/>
      <w:szCs w:val="18"/>
    </w:rPr>
  </w:style>
  <w:style w:type="character" w:customStyle="1" w:styleId="Heading5Char">
    <w:name w:val="Heading 5 Char"/>
    <w:basedOn w:val="DefaultParagraphFont"/>
    <w:link w:val="Heading5"/>
    <w:uiPriority w:val="9"/>
    <w:semiHidden/>
    <w:rsid w:val="00FF18E0"/>
    <w:rPr>
      <w:rFonts w:asciiTheme="majorHAnsi" w:eastAsiaTheme="majorEastAsia" w:hAnsiTheme="majorHAnsi" w:cstheme="majorBidi"/>
      <w:color w:val="2F5496" w:themeColor="accent1" w:themeShade="BF"/>
    </w:rPr>
  </w:style>
  <w:style w:type="character" w:styleId="Hyperlink">
    <w:name w:val="Hyperlink"/>
    <w:basedOn w:val="DefaultParagraphFont"/>
    <w:uiPriority w:val="99"/>
    <w:unhideWhenUsed/>
    <w:rsid w:val="001C03AF"/>
    <w:rPr>
      <w:color w:val="0563C1" w:themeColor="hyperlink"/>
      <w:u w:val="single"/>
    </w:rPr>
  </w:style>
  <w:style w:type="character" w:styleId="UnresolvedMention">
    <w:name w:val="Unresolved Mention"/>
    <w:basedOn w:val="DefaultParagraphFont"/>
    <w:uiPriority w:val="99"/>
    <w:semiHidden/>
    <w:unhideWhenUsed/>
    <w:rsid w:val="001C03AF"/>
    <w:rPr>
      <w:color w:val="605E5C"/>
      <w:shd w:val="clear" w:color="auto" w:fill="E1DFDD"/>
    </w:rPr>
  </w:style>
  <w:style w:type="paragraph" w:styleId="BodyText">
    <w:name w:val="Body Text"/>
    <w:basedOn w:val="Normal"/>
    <w:link w:val="BodyTextChar"/>
    <w:uiPriority w:val="99"/>
    <w:unhideWhenUsed/>
    <w:rsid w:val="00A111C0"/>
    <w:pPr>
      <w:spacing w:after="120"/>
    </w:pPr>
  </w:style>
  <w:style w:type="character" w:customStyle="1" w:styleId="BodyTextChar">
    <w:name w:val="Body Text Char"/>
    <w:basedOn w:val="DefaultParagraphFont"/>
    <w:link w:val="BodyText"/>
    <w:uiPriority w:val="99"/>
    <w:rsid w:val="00A111C0"/>
    <w:rPr>
      <w:rFonts w:ascii="Times New Roman" w:eastAsia="Times New Roman" w:hAnsi="Times New Roman" w:cs="Times New Roman"/>
    </w:rPr>
  </w:style>
  <w:style w:type="paragraph" w:customStyle="1" w:styleId="Default">
    <w:name w:val="Default"/>
    <w:rsid w:val="003A75F4"/>
    <w:pPr>
      <w:autoSpaceDE w:val="0"/>
      <w:autoSpaceDN w:val="0"/>
      <w:adjustRightInd w:val="0"/>
      <w:spacing w:after="0" w:line="240" w:lineRule="auto"/>
    </w:pPr>
    <w:rPr>
      <w:rFonts w:ascii="Arial" w:eastAsia="Times New Roman" w:hAnsi="Arial" w:cs="Arial"/>
      <w:color w:val="000000"/>
      <w:sz w:val="24"/>
      <w:szCs w:val="24"/>
    </w:rPr>
  </w:style>
  <w:style w:type="character" w:styleId="FollowedHyperlink">
    <w:name w:val="FollowedHyperlink"/>
    <w:basedOn w:val="DefaultParagraphFont"/>
    <w:uiPriority w:val="99"/>
    <w:semiHidden/>
    <w:unhideWhenUsed/>
    <w:rsid w:val="00482E85"/>
    <w:rPr>
      <w:color w:val="954F72" w:themeColor="followedHyperlink"/>
      <w:u w:val="single"/>
    </w:rPr>
  </w:style>
  <w:style w:type="character" w:styleId="Strong">
    <w:name w:val="Strong"/>
    <w:uiPriority w:val="22"/>
    <w:qFormat/>
    <w:rsid w:val="00113EA7"/>
    <w:rPr>
      <w:b/>
      <w:bCs/>
    </w:rPr>
  </w:style>
  <w:style w:type="paragraph" w:customStyle="1" w:styleId="USAIDBodyText">
    <w:name w:val="USAID Body Text"/>
    <w:basedOn w:val="Normal"/>
    <w:rsid w:val="00874EFD"/>
    <w:pPr>
      <w:widowControl/>
      <w:autoSpaceDE/>
      <w:autoSpaceDN/>
      <w:spacing w:after="120"/>
      <w:jc w:val="both"/>
    </w:pPr>
    <w:rPr>
      <w:rFonts w:ascii="Arial" w:eastAsiaTheme="minorHAnsi" w:hAnsi="Arial" w:cs="Arial"/>
      <w:sz w:val="24"/>
      <w:szCs w:val="24"/>
      <w:lang w:val="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900135">
      <w:bodyDiv w:val="1"/>
      <w:marLeft w:val="0"/>
      <w:marRight w:val="0"/>
      <w:marTop w:val="0"/>
      <w:marBottom w:val="0"/>
      <w:divBdr>
        <w:top w:val="none" w:sz="0" w:space="0" w:color="auto"/>
        <w:left w:val="none" w:sz="0" w:space="0" w:color="auto"/>
        <w:bottom w:val="none" w:sz="0" w:space="0" w:color="auto"/>
        <w:right w:val="none" w:sz="0" w:space="0" w:color="auto"/>
      </w:divBdr>
    </w:div>
    <w:div w:id="304356970">
      <w:bodyDiv w:val="1"/>
      <w:marLeft w:val="0"/>
      <w:marRight w:val="0"/>
      <w:marTop w:val="0"/>
      <w:marBottom w:val="0"/>
      <w:divBdr>
        <w:top w:val="none" w:sz="0" w:space="0" w:color="auto"/>
        <w:left w:val="none" w:sz="0" w:space="0" w:color="auto"/>
        <w:bottom w:val="none" w:sz="0" w:space="0" w:color="auto"/>
        <w:right w:val="none" w:sz="0" w:space="0" w:color="auto"/>
      </w:divBdr>
    </w:div>
    <w:div w:id="612176277">
      <w:bodyDiv w:val="1"/>
      <w:marLeft w:val="0"/>
      <w:marRight w:val="0"/>
      <w:marTop w:val="0"/>
      <w:marBottom w:val="0"/>
      <w:divBdr>
        <w:top w:val="none" w:sz="0" w:space="0" w:color="auto"/>
        <w:left w:val="none" w:sz="0" w:space="0" w:color="auto"/>
        <w:bottom w:val="none" w:sz="0" w:space="0" w:color="auto"/>
        <w:right w:val="none" w:sz="0" w:space="0" w:color="auto"/>
      </w:divBdr>
    </w:div>
    <w:div w:id="964896925">
      <w:bodyDiv w:val="1"/>
      <w:marLeft w:val="0"/>
      <w:marRight w:val="0"/>
      <w:marTop w:val="0"/>
      <w:marBottom w:val="0"/>
      <w:divBdr>
        <w:top w:val="none" w:sz="0" w:space="0" w:color="auto"/>
        <w:left w:val="none" w:sz="0" w:space="0" w:color="auto"/>
        <w:bottom w:val="none" w:sz="0" w:space="0" w:color="auto"/>
        <w:right w:val="none" w:sz="0" w:space="0" w:color="auto"/>
      </w:divBdr>
    </w:div>
    <w:div w:id="1284380492">
      <w:bodyDiv w:val="1"/>
      <w:marLeft w:val="0"/>
      <w:marRight w:val="0"/>
      <w:marTop w:val="0"/>
      <w:marBottom w:val="0"/>
      <w:divBdr>
        <w:top w:val="none" w:sz="0" w:space="0" w:color="auto"/>
        <w:left w:val="none" w:sz="0" w:space="0" w:color="auto"/>
        <w:bottom w:val="none" w:sz="0" w:space="0" w:color="auto"/>
        <w:right w:val="none" w:sz="0" w:space="0" w:color="auto"/>
      </w:divBdr>
    </w:div>
    <w:div w:id="1303582762">
      <w:bodyDiv w:val="1"/>
      <w:marLeft w:val="0"/>
      <w:marRight w:val="0"/>
      <w:marTop w:val="0"/>
      <w:marBottom w:val="0"/>
      <w:divBdr>
        <w:top w:val="none" w:sz="0" w:space="0" w:color="auto"/>
        <w:left w:val="none" w:sz="0" w:space="0" w:color="auto"/>
        <w:bottom w:val="none" w:sz="0" w:space="0" w:color="auto"/>
        <w:right w:val="none" w:sz="0" w:space="0" w:color="auto"/>
      </w:divBdr>
    </w:div>
    <w:div w:id="1384602941">
      <w:bodyDiv w:val="1"/>
      <w:marLeft w:val="0"/>
      <w:marRight w:val="0"/>
      <w:marTop w:val="0"/>
      <w:marBottom w:val="0"/>
      <w:divBdr>
        <w:top w:val="none" w:sz="0" w:space="0" w:color="auto"/>
        <w:left w:val="none" w:sz="0" w:space="0" w:color="auto"/>
        <w:bottom w:val="none" w:sz="0" w:space="0" w:color="auto"/>
        <w:right w:val="none" w:sz="0" w:space="0" w:color="auto"/>
      </w:divBdr>
    </w:div>
    <w:div w:id="1583562197">
      <w:bodyDiv w:val="1"/>
      <w:marLeft w:val="0"/>
      <w:marRight w:val="0"/>
      <w:marTop w:val="0"/>
      <w:marBottom w:val="0"/>
      <w:divBdr>
        <w:top w:val="none" w:sz="0" w:space="0" w:color="auto"/>
        <w:left w:val="none" w:sz="0" w:space="0" w:color="auto"/>
        <w:bottom w:val="none" w:sz="0" w:space="0" w:color="auto"/>
        <w:right w:val="none" w:sz="0" w:space="0" w:color="auto"/>
      </w:divBdr>
    </w:div>
    <w:div w:id="1681008690">
      <w:bodyDiv w:val="1"/>
      <w:marLeft w:val="0"/>
      <w:marRight w:val="0"/>
      <w:marTop w:val="0"/>
      <w:marBottom w:val="0"/>
      <w:divBdr>
        <w:top w:val="none" w:sz="0" w:space="0" w:color="auto"/>
        <w:left w:val="none" w:sz="0" w:space="0" w:color="auto"/>
        <w:bottom w:val="none" w:sz="0" w:space="0" w:color="auto"/>
        <w:right w:val="none" w:sz="0" w:space="0" w:color="auto"/>
      </w:divBdr>
    </w:div>
    <w:div w:id="1695419767">
      <w:bodyDiv w:val="1"/>
      <w:marLeft w:val="0"/>
      <w:marRight w:val="0"/>
      <w:marTop w:val="0"/>
      <w:marBottom w:val="0"/>
      <w:divBdr>
        <w:top w:val="none" w:sz="0" w:space="0" w:color="auto"/>
        <w:left w:val="none" w:sz="0" w:space="0" w:color="auto"/>
        <w:bottom w:val="none" w:sz="0" w:space="0" w:color="auto"/>
        <w:right w:val="none" w:sz="0" w:space="0" w:color="auto"/>
      </w:divBdr>
      <w:divsChild>
        <w:div w:id="133376072">
          <w:marLeft w:val="346"/>
          <w:marRight w:val="346"/>
          <w:marTop w:val="75"/>
          <w:marBottom w:val="75"/>
          <w:divBdr>
            <w:top w:val="single" w:sz="6" w:space="8" w:color="17613A"/>
            <w:left w:val="single" w:sz="6" w:space="12" w:color="17613A"/>
            <w:bottom w:val="single" w:sz="6" w:space="8" w:color="17613A"/>
            <w:right w:val="single" w:sz="6" w:space="12" w:color="17613A"/>
          </w:divBdr>
        </w:div>
      </w:divsChild>
    </w:div>
    <w:div w:id="1824620499">
      <w:bodyDiv w:val="1"/>
      <w:marLeft w:val="0"/>
      <w:marRight w:val="0"/>
      <w:marTop w:val="0"/>
      <w:marBottom w:val="0"/>
      <w:divBdr>
        <w:top w:val="none" w:sz="0" w:space="0" w:color="auto"/>
        <w:left w:val="none" w:sz="0" w:space="0" w:color="auto"/>
        <w:bottom w:val="none" w:sz="0" w:space="0" w:color="auto"/>
        <w:right w:val="none" w:sz="0" w:space="0" w:color="auto"/>
      </w:divBdr>
    </w:div>
    <w:div w:id="19603804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ee-eu.kobotoolbox.org/single/AbdAIZVc"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theme" Target="theme/theme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3.xml><?xml version="1.0" encoding="utf-8"?>
<ct:contentTypeSchema xmlns:ct="http://schemas.microsoft.com/office/2006/metadata/contentType" xmlns:ma="http://schemas.microsoft.com/office/2006/metadata/properties/metaAttributes" ct:_="" ma:_="" ma:contentTypeName="Document" ma:contentTypeID="0x01010025D718B4030F904F8486E5974F27A647" ma:contentTypeVersion="0" ma:contentTypeDescription="Create a new document." ma:contentTypeScope="" ma:versionID="f24d82beb4113ce0fef77ced1be9e8e4">
  <xsd:schema xmlns:xsd="http://www.w3.org/2001/XMLSchema" xmlns:xs="http://www.w3.org/2001/XMLSchema" xmlns:p="http://schemas.microsoft.com/office/2006/metadata/properties" xmlns:ns2="d8ae7c9f-df2f-4c01-89ce-8bde82f6b478" targetNamespace="http://schemas.microsoft.com/office/2006/metadata/properties" ma:root="true" ma:fieldsID="a00f6c6dcb320d99c5b4785c5220e26d" ns2:_="">
    <xsd:import namespace="d8ae7c9f-df2f-4c01-89ce-8bde82f6b478"/>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8ae7c9f-df2f-4c01-89ce-8bde82f6b478"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dexed="true"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_dlc_DocId xmlns="d8ae7c9f-df2f-4c01-89ce-8bde82f6b478">H3A44DEUHDNX-1576708757-20318</_dlc_DocId>
    <_dlc_DocIdUrl xmlns="d8ae7c9f-df2f-4c01-89ce-8bde82f6b478">
      <Url>https://blumontglobal.sharepoint.com/sites/Syria/FPI/_layouts/15/DocIdRedir.aspx?ID=H3A44DEUHDNX-1576708757-20318</Url>
      <Description>H3A44DEUHDNX-1576708757-20318</Description>
    </_dlc_DocIdUrl>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22EF5D-8601-45EC-B36B-D028C0353041}">
  <ds:schemaRefs>
    <ds:schemaRef ds:uri="http://schemas.microsoft.com/sharepoint/v3/contenttype/forms"/>
  </ds:schemaRefs>
</ds:datastoreItem>
</file>

<file path=customXml/itemProps2.xml><?xml version="1.0" encoding="utf-8"?>
<ds:datastoreItem xmlns:ds="http://schemas.openxmlformats.org/officeDocument/2006/customXml" ds:itemID="{6B097FF7-BCFF-4CB5-82FF-67EE820633C8}">
  <ds:schemaRefs>
    <ds:schemaRef ds:uri="http://schemas.microsoft.com/sharepoint/events"/>
  </ds:schemaRefs>
</ds:datastoreItem>
</file>

<file path=customXml/itemProps3.xml><?xml version="1.0" encoding="utf-8"?>
<ds:datastoreItem xmlns:ds="http://schemas.openxmlformats.org/officeDocument/2006/customXml" ds:itemID="{0CD137AD-02E3-4924-A1AA-ADCAE717951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8ae7c9f-df2f-4c01-89ce-8bde82f6b47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6F24918-3E70-4649-9337-5AC5BCD4AF3E}">
  <ds:schemaRefs>
    <ds:schemaRef ds:uri="http://schemas.microsoft.com/office/2006/metadata/properties"/>
    <ds:schemaRef ds:uri="http://schemas.microsoft.com/office/infopath/2007/PartnerControls"/>
    <ds:schemaRef ds:uri="d8ae7c9f-df2f-4c01-89ce-8bde82f6b478"/>
  </ds:schemaRefs>
</ds:datastoreItem>
</file>

<file path=customXml/itemProps5.xml><?xml version="1.0" encoding="utf-8"?>
<ds:datastoreItem xmlns:ds="http://schemas.openxmlformats.org/officeDocument/2006/customXml" ds:itemID="{B5D49E23-77BC-419E-940E-FA9184581A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TotalTime>
  <Pages>3</Pages>
  <Words>1094</Words>
  <Characters>6242</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Zhina Sabah Noori</dc:creator>
  <cp:keywords/>
  <dc:description/>
  <cp:lastModifiedBy>Rovina Bassam Loutfi</cp:lastModifiedBy>
  <cp:revision>47</cp:revision>
  <dcterms:created xsi:type="dcterms:W3CDTF">2026-04-01T11:09:00Z</dcterms:created>
  <dcterms:modified xsi:type="dcterms:W3CDTF">2026-04-07T11:51:00Z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0x01010025D718B4030F904F8486E5974F27A647</vt:lpwstr>
  </property>
  <property fmtid="{D5CDD505-2E9C-101B-9397-08002B2CF9AE}" pid="3" name="_dlc_DocIdItemGuid">
    <vt:lpwstr>215ba8bc-693b-486a-a1a3-fda3563a285d</vt:lpwstr>
  </property>
  <property fmtid="{D5CDD505-2E9C-101B-9397-08002B2CF9AE}" pid="4" name="GrammarlyDocumentId">
    <vt:lpwstr>414cc5e1752ef2b60e839b31cc00f52429f683fa8a3031685a785349495be842</vt:lpwstr>
  </property>
</Properties>
</file>