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675AD" w14:textId="77777777" w:rsidR="005742AB" w:rsidRPr="002133B0" w:rsidRDefault="005742AB" w:rsidP="005742AB">
      <w:pPr>
        <w:spacing w:after="0" w:line="240" w:lineRule="auto"/>
        <w:jc w:val="center"/>
        <w:rPr>
          <w:rFonts w:cs="Calibri"/>
          <w:b/>
          <w:caps/>
          <w:color w:val="0D0D0D" w:themeColor="text1" w:themeTint="F2"/>
          <w:sz w:val="28"/>
          <w:szCs w:val="28"/>
        </w:rPr>
      </w:pPr>
      <w:r w:rsidRPr="002133B0">
        <w:rPr>
          <w:rFonts w:cs="Calibri"/>
          <w:b/>
          <w:caps/>
          <w:color w:val="0D0D0D" w:themeColor="text1" w:themeTint="F2"/>
          <w:sz w:val="28"/>
          <w:szCs w:val="28"/>
        </w:rPr>
        <w:t xml:space="preserve">MSF-France </w:t>
      </w:r>
    </w:p>
    <w:p w14:paraId="2F3D2B37" w14:textId="24663FB8" w:rsidR="005742AB" w:rsidRDefault="005742AB" w:rsidP="005742AB">
      <w:pPr>
        <w:spacing w:after="0" w:line="240" w:lineRule="auto"/>
        <w:jc w:val="center"/>
        <w:rPr>
          <w:rFonts w:cs="Calibri"/>
          <w:bCs/>
          <w:color w:val="0D0D0D" w:themeColor="text1" w:themeTint="F2"/>
          <w:sz w:val="28"/>
          <w:szCs w:val="28"/>
        </w:rPr>
      </w:pPr>
      <w:r w:rsidRPr="002133B0">
        <w:rPr>
          <w:rFonts w:cs="Calibri"/>
          <w:bCs/>
          <w:color w:val="0D0D0D" w:themeColor="text1" w:themeTint="F2"/>
          <w:sz w:val="28"/>
          <w:szCs w:val="28"/>
        </w:rPr>
        <w:t xml:space="preserve">EXTERNAL RECRUITMENT </w:t>
      </w:r>
    </w:p>
    <w:p w14:paraId="132A14FD" w14:textId="12EA0713" w:rsidR="005742AB" w:rsidRDefault="005742AB" w:rsidP="001D2955">
      <w:pPr>
        <w:spacing w:after="0" w:line="240" w:lineRule="auto"/>
        <w:jc w:val="both"/>
      </w:pPr>
      <w:r w:rsidRPr="00D04087">
        <w:rPr>
          <w:rFonts w:cs="Calibri"/>
          <w:bCs/>
          <w:i/>
          <w:iCs/>
          <w:color w:val="0D0D0D" w:themeColor="text1" w:themeTint="F2"/>
          <w:sz w:val="20"/>
          <w:szCs w:val="20"/>
        </w:rPr>
        <w:t xml:space="preserve">MSF is an international, independent medical humanitarian organization that provides medical assistance to people affected by conflict, epidemics, disasters, or exclusion from healthcare. MSF teams are made up of professionals working in health and medical care, logistics, administration, communications, skilled trades – all bound together by the MSF charter and serving people in need. MSF actions are guided by medical ethics and the principles of impartiality, independence, and neutrality. </w:t>
      </w:r>
      <w:r w:rsidR="00B122C2" w:rsidRPr="00D04087">
        <w:rPr>
          <w:rFonts w:cs="Calibri"/>
          <w:bCs/>
          <w:i/>
          <w:iCs/>
          <w:color w:val="0D0D0D" w:themeColor="text1" w:themeTint="F2"/>
          <w:sz w:val="20"/>
          <w:szCs w:val="20"/>
        </w:rPr>
        <w:t xml:space="preserve"> </w:t>
      </w:r>
      <w:hyperlink r:id="rId7" w:history="1">
        <w:r w:rsidR="00B122C2" w:rsidRPr="00D04087">
          <w:rPr>
            <w:rStyle w:val="Hyperlink"/>
            <w:rFonts w:cs="Calibri"/>
            <w:bCs/>
            <w:i/>
            <w:iCs/>
            <w:sz w:val="20"/>
            <w:szCs w:val="20"/>
          </w:rPr>
          <w:t>www.msf.org</w:t>
        </w:r>
      </w:hyperlink>
    </w:p>
    <w:p w14:paraId="0A19B60D" w14:textId="77777777" w:rsidR="00E67556" w:rsidRPr="001D2955" w:rsidRDefault="00E67556" w:rsidP="001D2955">
      <w:pPr>
        <w:spacing w:after="0" w:line="240" w:lineRule="auto"/>
        <w:jc w:val="both"/>
        <w:rPr>
          <w:rFonts w:cs="Calibri"/>
          <w:bCs/>
          <w:i/>
          <w:iCs/>
          <w:color w:val="0D0D0D" w:themeColor="text1" w:themeTint="F2"/>
          <w:sz w:val="20"/>
          <w:szCs w:val="20"/>
        </w:rPr>
      </w:pPr>
    </w:p>
    <w:p w14:paraId="5073F52B" w14:textId="5471689B" w:rsidR="005742AB" w:rsidRPr="00AC38F7" w:rsidRDefault="005742AB" w:rsidP="00AC38F7">
      <w:pPr>
        <w:spacing w:after="0" w:line="240" w:lineRule="auto"/>
        <w:ind w:left="-90" w:right="-90"/>
        <w:jc w:val="center"/>
        <w:rPr>
          <w:rFonts w:cs="Calibri"/>
          <w:b/>
          <w:i/>
          <w:iCs/>
          <w:color w:val="0D0D0D" w:themeColor="text1" w:themeTint="F2"/>
          <w:spacing w:val="-6"/>
          <w:sz w:val="23"/>
          <w:szCs w:val="23"/>
        </w:rPr>
      </w:pPr>
      <w:r w:rsidRPr="00AC38F7">
        <w:rPr>
          <w:rFonts w:cs="Calibri"/>
          <w:b/>
          <w:i/>
          <w:iCs/>
          <w:color w:val="0D0D0D" w:themeColor="text1" w:themeTint="F2"/>
          <w:spacing w:val="-6"/>
          <w:sz w:val="23"/>
          <w:szCs w:val="23"/>
        </w:rPr>
        <w:t xml:space="preserve">To support </w:t>
      </w:r>
      <w:r w:rsidR="003B0BC3">
        <w:rPr>
          <w:rFonts w:cs="Calibri"/>
          <w:b/>
          <w:i/>
          <w:iCs/>
          <w:color w:val="0D0D0D" w:themeColor="text1" w:themeTint="F2"/>
          <w:spacing w:val="-6"/>
          <w:sz w:val="23"/>
          <w:szCs w:val="23"/>
        </w:rPr>
        <w:t xml:space="preserve">the </w:t>
      </w:r>
      <w:r w:rsidR="00AC38F7" w:rsidRPr="00AC38F7">
        <w:rPr>
          <w:rFonts w:cs="Calibri"/>
          <w:b/>
          <w:i/>
          <w:iCs/>
          <w:color w:val="0D0D0D" w:themeColor="text1" w:themeTint="F2"/>
          <w:spacing w:val="-6"/>
          <w:sz w:val="23"/>
          <w:szCs w:val="23"/>
        </w:rPr>
        <w:t xml:space="preserve">medical </w:t>
      </w:r>
      <w:r w:rsidR="00775D11" w:rsidRPr="00AC38F7">
        <w:rPr>
          <w:rFonts w:cs="Calibri"/>
          <w:b/>
          <w:i/>
          <w:iCs/>
          <w:color w:val="0D0D0D" w:themeColor="text1" w:themeTint="F2"/>
          <w:spacing w:val="-6"/>
          <w:sz w:val="23"/>
          <w:szCs w:val="23"/>
        </w:rPr>
        <w:t>operations in Syria</w:t>
      </w:r>
      <w:r w:rsidRPr="00AC38F7">
        <w:rPr>
          <w:rFonts w:cs="Calibri"/>
          <w:b/>
          <w:i/>
          <w:iCs/>
          <w:color w:val="0D0D0D" w:themeColor="text1" w:themeTint="F2"/>
          <w:spacing w:val="-6"/>
          <w:sz w:val="23"/>
          <w:szCs w:val="23"/>
        </w:rPr>
        <w:t>, MSF France</w:t>
      </w:r>
      <w:r w:rsidR="00397D4E">
        <w:rPr>
          <w:rFonts w:cs="Calibri"/>
          <w:b/>
          <w:i/>
          <w:iCs/>
          <w:color w:val="0D0D0D" w:themeColor="text1" w:themeTint="F2"/>
          <w:spacing w:val="-6"/>
          <w:sz w:val="23"/>
          <w:szCs w:val="23"/>
        </w:rPr>
        <w:t xml:space="preserve"> </w:t>
      </w:r>
      <w:r w:rsidRPr="00AC38F7">
        <w:rPr>
          <w:rFonts w:cs="Calibri"/>
          <w:b/>
          <w:i/>
          <w:iCs/>
          <w:color w:val="0D0D0D" w:themeColor="text1" w:themeTint="F2"/>
          <w:spacing w:val="-6"/>
          <w:sz w:val="23"/>
          <w:szCs w:val="23"/>
        </w:rPr>
        <w:t>is seeking a:</w:t>
      </w:r>
    </w:p>
    <w:p w14:paraId="1291C334" w14:textId="77777777" w:rsidR="00471F8F" w:rsidRPr="002133B0" w:rsidRDefault="00471F8F" w:rsidP="00855699">
      <w:pPr>
        <w:spacing w:after="0" w:line="240" w:lineRule="auto"/>
        <w:jc w:val="center"/>
        <w:rPr>
          <w:rFonts w:cs="Calibri"/>
          <w:b/>
          <w:color w:val="0D0D0D" w:themeColor="text1" w:themeTint="F2"/>
          <w:sz w:val="10"/>
          <w:szCs w:val="10"/>
        </w:rPr>
      </w:pPr>
    </w:p>
    <w:tbl>
      <w:tblPr>
        <w:tblW w:w="9445"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85"/>
        <w:gridCol w:w="4860"/>
      </w:tblGrid>
      <w:tr w:rsidR="00CB08F8" w:rsidRPr="00CB08F8" w14:paraId="1CB1CB89" w14:textId="77777777" w:rsidTr="00CB08F8">
        <w:trPr>
          <w:trHeight w:val="520"/>
          <w:jc w:val="center"/>
        </w:trPr>
        <w:tc>
          <w:tcPr>
            <w:tcW w:w="9445" w:type="dxa"/>
            <w:gridSpan w:val="2"/>
            <w:noWrap/>
            <w:vAlign w:val="bottom"/>
            <w:hideMark/>
          </w:tcPr>
          <w:p w14:paraId="186CB03D" w14:textId="0997AFD1" w:rsidR="00CB08F8" w:rsidRPr="00CB08F8" w:rsidRDefault="0030602D" w:rsidP="00855699">
            <w:pPr>
              <w:spacing w:after="0" w:line="240" w:lineRule="auto"/>
              <w:jc w:val="center"/>
              <w:rPr>
                <w:rFonts w:eastAsia="Times New Roman" w:cs="Calibri"/>
                <w:b/>
                <w:bCs/>
                <w:color w:val="0D0D0D"/>
                <w:sz w:val="40"/>
                <w:szCs w:val="40"/>
              </w:rPr>
            </w:pPr>
            <w:r>
              <w:rPr>
                <w:rFonts w:eastAsia="Times New Roman" w:cs="Calibri"/>
                <w:b/>
                <w:bCs/>
                <w:color w:val="0D0D0D"/>
                <w:sz w:val="40"/>
                <w:szCs w:val="40"/>
              </w:rPr>
              <w:t>Learning and Development Manger</w:t>
            </w:r>
          </w:p>
        </w:tc>
      </w:tr>
      <w:tr w:rsidR="00CB08F8" w:rsidRPr="00CB08F8" w14:paraId="2476C468" w14:textId="77777777" w:rsidTr="00B41637">
        <w:trPr>
          <w:trHeight w:val="290"/>
          <w:jc w:val="center"/>
        </w:trPr>
        <w:tc>
          <w:tcPr>
            <w:tcW w:w="4585" w:type="dxa"/>
            <w:noWrap/>
            <w:vAlign w:val="bottom"/>
            <w:hideMark/>
          </w:tcPr>
          <w:p w14:paraId="6BDA0329"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Type of contract:</w:t>
            </w:r>
          </w:p>
        </w:tc>
        <w:tc>
          <w:tcPr>
            <w:tcW w:w="4860" w:type="dxa"/>
            <w:noWrap/>
            <w:vAlign w:val="center"/>
            <w:hideMark/>
          </w:tcPr>
          <w:p w14:paraId="25B8252C"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Service Agreement</w:t>
            </w:r>
          </w:p>
        </w:tc>
      </w:tr>
      <w:tr w:rsidR="00CB08F8" w:rsidRPr="00CB08F8" w14:paraId="0A964F7A" w14:textId="77777777" w:rsidTr="00B41637">
        <w:trPr>
          <w:trHeight w:val="290"/>
          <w:jc w:val="center"/>
        </w:trPr>
        <w:tc>
          <w:tcPr>
            <w:tcW w:w="4585" w:type="dxa"/>
            <w:noWrap/>
            <w:vAlign w:val="bottom"/>
            <w:hideMark/>
          </w:tcPr>
          <w:p w14:paraId="7B597ED4"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Duration:</w:t>
            </w:r>
          </w:p>
        </w:tc>
        <w:tc>
          <w:tcPr>
            <w:tcW w:w="4860" w:type="dxa"/>
            <w:noWrap/>
            <w:vAlign w:val="center"/>
            <w:hideMark/>
          </w:tcPr>
          <w:p w14:paraId="33637BEF"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3 months, renewable</w:t>
            </w:r>
          </w:p>
        </w:tc>
      </w:tr>
      <w:tr w:rsidR="00CB08F8" w:rsidRPr="00CB08F8" w14:paraId="1FBD3059" w14:textId="77777777" w:rsidTr="00B41637">
        <w:trPr>
          <w:trHeight w:val="290"/>
          <w:jc w:val="center"/>
        </w:trPr>
        <w:tc>
          <w:tcPr>
            <w:tcW w:w="4585" w:type="dxa"/>
            <w:noWrap/>
            <w:vAlign w:val="bottom"/>
            <w:hideMark/>
          </w:tcPr>
          <w:p w14:paraId="52C2122E" w14:textId="77777777" w:rsidR="00CB08F8" w:rsidRDefault="00CB08F8" w:rsidP="00471F8F">
            <w:pPr>
              <w:spacing w:after="0" w:line="240" w:lineRule="auto"/>
              <w:jc w:val="right"/>
              <w:rPr>
                <w:rFonts w:eastAsia="Times New Roman" w:cs="Calibri"/>
                <w:color w:val="000000"/>
              </w:rPr>
            </w:pPr>
            <w:r w:rsidRPr="00CB08F8">
              <w:rPr>
                <w:rFonts w:eastAsia="Times New Roman" w:cs="Calibri"/>
                <w:color w:val="000000"/>
              </w:rPr>
              <w:t>Place of Work:</w:t>
            </w:r>
          </w:p>
          <w:p w14:paraId="4373B205" w14:textId="01316844" w:rsidR="004A147A" w:rsidRPr="00CB08F8" w:rsidRDefault="004A147A" w:rsidP="00471F8F">
            <w:pPr>
              <w:spacing w:after="0" w:line="240" w:lineRule="auto"/>
              <w:jc w:val="right"/>
              <w:rPr>
                <w:rFonts w:eastAsia="Times New Roman" w:cs="Calibri"/>
                <w:color w:val="000000"/>
              </w:rPr>
            </w:pPr>
            <w:r>
              <w:rPr>
                <w:rFonts w:eastAsia="Times New Roman" w:cs="Calibri"/>
                <w:color w:val="000000"/>
              </w:rPr>
              <w:t>Need:</w:t>
            </w:r>
          </w:p>
        </w:tc>
        <w:tc>
          <w:tcPr>
            <w:tcW w:w="4860" w:type="dxa"/>
            <w:noWrap/>
            <w:vAlign w:val="bottom"/>
            <w:hideMark/>
          </w:tcPr>
          <w:p w14:paraId="2115011E" w14:textId="77777777" w:rsidR="00CB08F8" w:rsidRDefault="00CB08F8" w:rsidP="00471F8F">
            <w:pPr>
              <w:spacing w:after="0" w:line="240" w:lineRule="auto"/>
              <w:rPr>
                <w:rFonts w:eastAsia="Times New Roman" w:cs="Calibri"/>
                <w:b/>
                <w:bCs/>
                <w:color w:val="000000"/>
              </w:rPr>
            </w:pPr>
            <w:r w:rsidRPr="00CB08F8">
              <w:rPr>
                <w:rFonts w:eastAsia="Times New Roman" w:cs="Calibri"/>
                <w:b/>
                <w:bCs/>
                <w:color w:val="000000"/>
              </w:rPr>
              <w:t>Damascus</w:t>
            </w:r>
          </w:p>
          <w:p w14:paraId="48813438" w14:textId="306F6114" w:rsidR="004A147A" w:rsidRPr="00CB08F8" w:rsidRDefault="004A147A" w:rsidP="00471F8F">
            <w:pPr>
              <w:spacing w:after="0" w:line="240" w:lineRule="auto"/>
              <w:rPr>
                <w:rFonts w:eastAsia="Times New Roman" w:cs="Calibri"/>
                <w:b/>
                <w:bCs/>
                <w:color w:val="000000"/>
              </w:rPr>
            </w:pPr>
            <w:r>
              <w:rPr>
                <w:rFonts w:eastAsia="Times New Roman" w:cs="Calibri"/>
                <w:b/>
                <w:bCs/>
                <w:color w:val="000000"/>
              </w:rPr>
              <w:t>Up to 4</w:t>
            </w:r>
            <w:r w:rsidR="00BC3D6B">
              <w:rPr>
                <w:rFonts w:eastAsia="Times New Roman" w:cs="Calibri"/>
                <w:b/>
                <w:bCs/>
                <w:color w:val="000000"/>
              </w:rPr>
              <w:t>5</w:t>
            </w:r>
            <w:r>
              <w:rPr>
                <w:rFonts w:eastAsia="Times New Roman" w:cs="Calibri"/>
                <w:b/>
                <w:bCs/>
                <w:color w:val="000000"/>
              </w:rPr>
              <w:t xml:space="preserve"> hours / week</w:t>
            </w:r>
          </w:p>
        </w:tc>
      </w:tr>
      <w:tr w:rsidR="00471F8F" w:rsidRPr="00144F98" w14:paraId="096E26F3" w14:textId="77777777" w:rsidTr="00B41637">
        <w:trPr>
          <w:trHeight w:val="290"/>
          <w:jc w:val="center"/>
        </w:trPr>
        <w:tc>
          <w:tcPr>
            <w:tcW w:w="4585" w:type="dxa"/>
            <w:noWrap/>
            <w:vAlign w:val="bottom"/>
          </w:tcPr>
          <w:p w14:paraId="3F686490" w14:textId="597500A2" w:rsidR="00471F8F" w:rsidRPr="00144F98" w:rsidRDefault="00471F8F" w:rsidP="00471F8F">
            <w:pPr>
              <w:spacing w:after="0" w:line="240" w:lineRule="auto"/>
              <w:jc w:val="right"/>
              <w:rPr>
                <w:rFonts w:eastAsia="Times New Roman" w:cs="Calibri"/>
                <w:color w:val="000000"/>
              </w:rPr>
            </w:pPr>
            <w:r w:rsidRPr="00144F98">
              <w:rPr>
                <w:rFonts w:eastAsia="Times New Roman" w:cs="Calibri"/>
                <w:color w:val="000000"/>
              </w:rPr>
              <w:t>Start Date:</w:t>
            </w:r>
          </w:p>
        </w:tc>
        <w:tc>
          <w:tcPr>
            <w:tcW w:w="4860" w:type="dxa"/>
            <w:noWrap/>
            <w:vAlign w:val="bottom"/>
          </w:tcPr>
          <w:p w14:paraId="22E6C05B" w14:textId="13CFAEC3" w:rsidR="00471F8F" w:rsidRPr="00144F98" w:rsidRDefault="0098210B" w:rsidP="00471F8F">
            <w:pPr>
              <w:spacing w:after="0" w:line="240" w:lineRule="auto"/>
              <w:rPr>
                <w:rFonts w:eastAsia="Times New Roman" w:cs="Calibri"/>
                <w:b/>
                <w:bCs/>
                <w:color w:val="000000"/>
              </w:rPr>
            </w:pPr>
            <w:r>
              <w:rPr>
                <w:rFonts w:eastAsia="Times New Roman" w:cs="Calibri"/>
                <w:b/>
                <w:bCs/>
                <w:color w:val="000000"/>
              </w:rPr>
              <w:t>ASAP</w:t>
            </w:r>
          </w:p>
        </w:tc>
      </w:tr>
      <w:tr w:rsidR="00F1253D" w:rsidRPr="00144F98" w14:paraId="475E046E" w14:textId="77777777" w:rsidTr="00F14384">
        <w:trPr>
          <w:trHeight w:val="290"/>
          <w:jc w:val="center"/>
        </w:trPr>
        <w:tc>
          <w:tcPr>
            <w:tcW w:w="9445" w:type="dxa"/>
            <w:gridSpan w:val="2"/>
            <w:noWrap/>
            <w:vAlign w:val="bottom"/>
          </w:tcPr>
          <w:p w14:paraId="6F3E25CE" w14:textId="77777777" w:rsidR="00F1253D" w:rsidRDefault="00F1253D" w:rsidP="00F1253D">
            <w:pPr>
              <w:pStyle w:val="NoSpacing"/>
            </w:pPr>
          </w:p>
          <w:p w14:paraId="0692C361" w14:textId="4816808E" w:rsidR="00F1253D" w:rsidRPr="00F1253D" w:rsidRDefault="00F1253D" w:rsidP="00F1253D">
            <w:pPr>
              <w:jc w:val="right"/>
              <w:rPr>
                <w:b/>
                <w:bCs/>
                <w:color w:val="EE0000"/>
              </w:rPr>
            </w:pPr>
            <w:r w:rsidRPr="00F1253D">
              <w:rPr>
                <w:b/>
                <w:bCs/>
                <w:color w:val="EE0000"/>
              </w:rPr>
              <w:t>MSF is committed to promoting gender equity and strongly encourages female candidates to apply</w:t>
            </w:r>
          </w:p>
        </w:tc>
      </w:tr>
    </w:tbl>
    <w:p w14:paraId="714025D1" w14:textId="3699689D" w:rsidR="00290654" w:rsidRPr="00436E30" w:rsidRDefault="00471F8F" w:rsidP="00436E30">
      <w:pPr>
        <w:shd w:val="clear" w:color="auto" w:fill="DAE9F7" w:themeFill="text2" w:themeFillTint="1A"/>
        <w:spacing w:after="0" w:line="240" w:lineRule="auto"/>
        <w:rPr>
          <w:rFonts w:cs="Calibri"/>
          <w:b/>
          <w:bCs/>
          <w:sz w:val="28"/>
          <w:szCs w:val="28"/>
        </w:rPr>
      </w:pPr>
      <w:r w:rsidRPr="00144F98">
        <w:rPr>
          <w:rFonts w:cs="Calibri"/>
          <w:b/>
          <w:bCs/>
          <w:sz w:val="28"/>
          <w:szCs w:val="28"/>
        </w:rPr>
        <w:t>MAIN PURPOSE</w:t>
      </w:r>
    </w:p>
    <w:p w14:paraId="583E5190" w14:textId="77777777" w:rsidR="00E67556" w:rsidRDefault="00E67556" w:rsidP="00436E30">
      <w:pPr>
        <w:spacing w:after="0" w:line="240" w:lineRule="auto"/>
        <w:jc w:val="both"/>
        <w:rPr>
          <w:rFonts w:cs="Calibri"/>
        </w:rPr>
      </w:pPr>
    </w:p>
    <w:p w14:paraId="041C372B" w14:textId="77777777" w:rsidR="0030602D" w:rsidRDefault="0030602D" w:rsidP="0030602D">
      <w:pPr>
        <w:pStyle w:val="NoSpacing"/>
      </w:pPr>
      <w:r>
        <w:t>The L&amp;D manager provides strategic and functional expertise and advice in learning &amp; development, with the aim to plan and apply processes and activities that foster the development of a diverse and competent workforce to achieve the missions’ operational goals effectively.</w:t>
      </w:r>
    </w:p>
    <w:p w14:paraId="497D23D8" w14:textId="77777777" w:rsidR="0030602D" w:rsidRPr="002C260E" w:rsidRDefault="0030602D" w:rsidP="0030602D">
      <w:pPr>
        <w:pStyle w:val="NoSpacing"/>
      </w:pPr>
    </w:p>
    <w:p w14:paraId="60D4EA49" w14:textId="77777777" w:rsidR="0030602D" w:rsidRPr="00F43FD6" w:rsidRDefault="0030602D" w:rsidP="0030602D">
      <w:pPr>
        <w:pStyle w:val="NoSpacing"/>
        <w:rPr>
          <w:color w:val="000000" w:themeColor="text1"/>
        </w:rPr>
      </w:pPr>
      <w:r w:rsidRPr="00F43FD6">
        <w:rPr>
          <w:color w:val="000000" w:themeColor="text1"/>
        </w:rPr>
        <w:t>Syria has long been constrained by political and security challenges, which have severely limited staff access to diverse development opportunities over the past decade. However, with the change of regime at the end of 2024, a window has opened to invest in people and rebuild critical L&amp;D systems. This transition presents a unique opportunity—but also an urgent responsibility—to establish a robust L&amp;D framework that supports staff growth and organizational effectiveness in a sustainable way. There is much to be done to lay down this foundation, in close cooperation with projects and coordination teams, to ensure that learning and development efforts are aligned with operational needs and strategic direction.</w:t>
      </w:r>
    </w:p>
    <w:p w14:paraId="632CE409" w14:textId="77777777" w:rsidR="0030602D" w:rsidRPr="00F43FD6" w:rsidRDefault="0030602D" w:rsidP="0030602D">
      <w:pPr>
        <w:pStyle w:val="NoSpacing"/>
        <w:rPr>
          <w:color w:val="000000" w:themeColor="text1"/>
        </w:rPr>
      </w:pPr>
    </w:p>
    <w:p w14:paraId="4C350E3A" w14:textId="77777777" w:rsidR="0030602D" w:rsidRPr="00F43FD6" w:rsidRDefault="0030602D" w:rsidP="0030602D">
      <w:pPr>
        <w:pStyle w:val="NoSpacing"/>
      </w:pPr>
      <w:r w:rsidRPr="00F43FD6">
        <w:t>While this is a managerial position, it is also very hands-on. The role not only involves overseeing L&amp;D strategy and planning but also directly engaging in day-to-day tasks—whether that means delivering training, designing tools and materials, supporting individual development plans, or following up on small but meaningful initiatives. Flexibility, humility, and a willingness to “roll up one's sleeves” are essential for success in this context.</w:t>
      </w:r>
    </w:p>
    <w:p w14:paraId="2A6FA28F" w14:textId="77777777" w:rsidR="0030602D" w:rsidRDefault="0030602D" w:rsidP="0030602D">
      <w:pPr>
        <w:pStyle w:val="NoSpacing"/>
        <w:rPr>
          <w:color w:val="FF0000"/>
        </w:rPr>
      </w:pPr>
    </w:p>
    <w:p w14:paraId="17BC1979" w14:textId="77777777" w:rsidR="0030602D" w:rsidRDefault="0030602D" w:rsidP="0030602D">
      <w:pPr>
        <w:pStyle w:val="NoSpacing"/>
        <w:rPr>
          <w:color w:val="FF0000"/>
        </w:rPr>
      </w:pPr>
      <w:r w:rsidRPr="00F43FD6">
        <w:rPr>
          <w:color w:val="FF0000"/>
        </w:rPr>
        <w:t xml:space="preserve">This position involves frequent travel within Syria, with the staff expected to spend approximately </w:t>
      </w:r>
      <w:r w:rsidRPr="00F43FD6">
        <w:rPr>
          <w:b/>
          <w:bCs/>
          <w:color w:val="FF0000"/>
        </w:rPr>
        <w:t>70% of their time in field project locations</w:t>
      </w:r>
      <w:r w:rsidRPr="00F43FD6">
        <w:rPr>
          <w:color w:val="FF0000"/>
        </w:rPr>
        <w:t xml:space="preserve"> and 30% at the coordination office in Damascus.</w:t>
      </w:r>
      <w:r>
        <w:rPr>
          <w:color w:val="FF0000"/>
        </w:rPr>
        <w:t xml:space="preserve">  </w:t>
      </w:r>
    </w:p>
    <w:p w14:paraId="5378CDA9" w14:textId="77777777" w:rsidR="0030602D" w:rsidRDefault="0030602D" w:rsidP="0030602D">
      <w:pPr>
        <w:pStyle w:val="NoSpacing"/>
        <w:rPr>
          <w:color w:val="FF0000"/>
        </w:rPr>
      </w:pPr>
    </w:p>
    <w:p w14:paraId="4F75163A" w14:textId="77777777" w:rsidR="0030602D" w:rsidRDefault="0030602D" w:rsidP="0030602D">
      <w:pPr>
        <w:pStyle w:val="NoSpacing"/>
        <w:rPr>
          <w:color w:val="FF0000"/>
        </w:rPr>
      </w:pPr>
    </w:p>
    <w:p w14:paraId="6282E620" w14:textId="77777777" w:rsidR="0030602D" w:rsidRDefault="0030602D" w:rsidP="0030602D">
      <w:pPr>
        <w:pStyle w:val="NoSpacing"/>
        <w:rPr>
          <w:color w:val="FF0000"/>
        </w:rPr>
      </w:pPr>
    </w:p>
    <w:p w14:paraId="286E8D50" w14:textId="77777777" w:rsidR="0030602D" w:rsidRDefault="0030602D" w:rsidP="0030602D">
      <w:pPr>
        <w:pStyle w:val="NoSpacing"/>
        <w:rPr>
          <w:color w:val="FF0000"/>
        </w:rPr>
      </w:pPr>
    </w:p>
    <w:p w14:paraId="32662806" w14:textId="77777777" w:rsidR="0030602D" w:rsidRDefault="0030602D" w:rsidP="0030602D">
      <w:pPr>
        <w:pStyle w:val="NoSpacing"/>
        <w:rPr>
          <w:color w:val="FF0000"/>
        </w:rPr>
      </w:pPr>
    </w:p>
    <w:p w14:paraId="4C69DA98" w14:textId="77777777" w:rsidR="0030602D" w:rsidRDefault="0030602D" w:rsidP="0030602D">
      <w:pPr>
        <w:pStyle w:val="NoSpacing"/>
        <w:rPr>
          <w:color w:val="FF0000"/>
        </w:rPr>
      </w:pPr>
    </w:p>
    <w:p w14:paraId="393D67FE" w14:textId="1B4093AF" w:rsidR="00E67556" w:rsidRPr="00436E30" w:rsidRDefault="0030602D" w:rsidP="0030602D">
      <w:pPr>
        <w:tabs>
          <w:tab w:val="left" w:pos="3840"/>
        </w:tabs>
        <w:spacing w:after="0" w:line="240" w:lineRule="auto"/>
        <w:jc w:val="both"/>
        <w:rPr>
          <w:rFonts w:cs="Calibri"/>
        </w:rPr>
      </w:pPr>
      <w:r>
        <w:rPr>
          <w:rFonts w:cs="Calibri"/>
        </w:rPr>
        <w:tab/>
      </w:r>
    </w:p>
    <w:p w14:paraId="186E1F4C" w14:textId="43573E78" w:rsidR="00471F8F" w:rsidRPr="00144F98" w:rsidRDefault="00282741" w:rsidP="006C018F">
      <w:pPr>
        <w:shd w:val="clear" w:color="auto" w:fill="DAE9F7" w:themeFill="text2" w:themeFillTint="1A"/>
        <w:spacing w:after="0" w:line="240" w:lineRule="auto"/>
        <w:ind w:left="-90"/>
        <w:rPr>
          <w:rFonts w:cs="Calibri"/>
          <w:b/>
          <w:bCs/>
          <w:sz w:val="28"/>
          <w:szCs w:val="28"/>
        </w:rPr>
      </w:pPr>
      <w:r>
        <w:rPr>
          <w:rFonts w:cs="Calibri"/>
          <w:b/>
          <w:bCs/>
          <w:sz w:val="28"/>
          <w:szCs w:val="28"/>
        </w:rPr>
        <w:t xml:space="preserve">MAIN </w:t>
      </w:r>
      <w:r w:rsidR="00471F8F" w:rsidRPr="00144F98">
        <w:rPr>
          <w:rFonts w:cs="Calibri"/>
          <w:b/>
          <w:bCs/>
          <w:sz w:val="28"/>
          <w:szCs w:val="28"/>
        </w:rPr>
        <w:t>ACCOUNTABILITIES</w:t>
      </w:r>
    </w:p>
    <w:p w14:paraId="60570C06"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With the support of HR Coordinator and L&amp;D Regional Advisor in collaboration with the coordination, responsible to define, develop, promote, apply, follow up and advise on the learning and development strategy of the mission with the aim to develop MSF staff (and external collaborators, e.g., MOH staff) to achieve the mission’s operational objectives effectively.</w:t>
      </w:r>
    </w:p>
    <w:p w14:paraId="636843B0"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Contribute to developing advanced, innovative and useful L&amp;D solutions and initiatives for the global workforce that enable continuity and transfer within and across the missions and other MSF entities and local partners, i.e. talent development, securing a variety of L&amp;D applications – including coaching &amp; mentoring - adequate onboarding, etc.</w:t>
      </w:r>
    </w:p>
    <w:p w14:paraId="716E98FA"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Advise and support coordinators, managers and supervisors to create supportive learning environments and apply appropriate learning and development processes, tools and best practices, including how to identify and address learning needs, gaps and opportunities. Influence stakeholders by building buy-in for the most appropriate learning and development approach for specific situations in accordance with mission and OC level L&amp;D, HR and OPS strategies.</w:t>
      </w:r>
    </w:p>
    <w:p w14:paraId="0976D2A4"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 xml:space="preserve">Proactively plan and lead the L&amp;D annual planning and budget process based on learning needs </w:t>
      </w:r>
      <w:proofErr w:type="gramStart"/>
      <w:r w:rsidRPr="00F1253D">
        <w:rPr>
          <w:rFonts w:eastAsiaTheme="minorEastAsia"/>
          <w:kern w:val="0"/>
          <w:sz w:val="22"/>
          <w:szCs w:val="22"/>
          <w:lang w:eastAsia="ja-JP"/>
          <w14:ligatures w14:val="none"/>
        </w:rPr>
        <w:t>analyses</w:t>
      </w:r>
      <w:proofErr w:type="gramEnd"/>
      <w:r w:rsidRPr="00F1253D">
        <w:rPr>
          <w:rFonts w:eastAsiaTheme="minorEastAsia"/>
          <w:kern w:val="0"/>
          <w:sz w:val="22"/>
          <w:szCs w:val="22"/>
          <w:lang w:eastAsia="ja-JP"/>
          <w14:ligatures w14:val="none"/>
        </w:rPr>
        <w:t xml:space="preserve"> and strategic operational and organizational objectives.</w:t>
      </w:r>
    </w:p>
    <w:p w14:paraId="1946E857" w14:textId="6E8E4B50"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Proactively seek to increase access to L&amp;D opportunities for all employees of the missions including identifying synergy/exchanges/collaboration with other MSF sections and other local and international institutions.</w:t>
      </w:r>
    </w:p>
    <w:p w14:paraId="4AAD7BA5"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Plan, develop and follow up on mission-wide or project-specific staff learning and development activities by identifying and addressing learning needs and opportunities that maximize staff development to achieve operational objectives.</w:t>
      </w:r>
    </w:p>
    <w:p w14:paraId="1A028BA4"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Advise employees and coordinators, managers and supervisors in the mission on application of individual development and potential growth paths for themselves and their direct reports.  To implement this effectively, the identification of key staff and key positions is carried out in collaboration with the HR team. Once identified, these staff members should be considered for structured development pathways, including opportunities for detachment and targeted training.</w:t>
      </w:r>
    </w:p>
    <w:p w14:paraId="450D0837"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In coordination with teams, identify candidates for detachment, develop a clear detachment plan, and ensure it supports both individual growth and organizational capacity.</w:t>
      </w:r>
    </w:p>
    <w:p w14:paraId="05DB0BC8"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 xml:space="preserve">Ensure proper implementation of BILAN, self-reflection tool across the mission to promote a culture of regular performance review and support staff in translating insights into concrete action plans.  </w:t>
      </w:r>
    </w:p>
    <w:p w14:paraId="3D85A512" w14:textId="77777777" w:rsidR="0030602D" w:rsidRPr="00F1253D" w:rsidRDefault="0030602D" w:rsidP="0030602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t xml:space="preserve">Collaborate with teams to regularly review and update EPREP staff list, organize required emergency preparedness </w:t>
      </w:r>
      <w:proofErr w:type="gramStart"/>
      <w:r w:rsidRPr="00F1253D">
        <w:rPr>
          <w:rFonts w:eastAsiaTheme="minorEastAsia"/>
          <w:kern w:val="0"/>
          <w:sz w:val="22"/>
          <w:szCs w:val="22"/>
          <w:lang w:eastAsia="ja-JP"/>
          <w14:ligatures w14:val="none"/>
        </w:rPr>
        <w:t>trainings</w:t>
      </w:r>
      <w:proofErr w:type="gramEnd"/>
      <w:r w:rsidRPr="00F1253D">
        <w:rPr>
          <w:rFonts w:eastAsiaTheme="minorEastAsia"/>
          <w:kern w:val="0"/>
          <w:sz w:val="22"/>
          <w:szCs w:val="22"/>
          <w:lang w:eastAsia="ja-JP"/>
          <w14:ligatures w14:val="none"/>
        </w:rPr>
        <w:t>, and ensure staff are technically and systematically ready for deployment, including maintaining a robust backup system and ensuring backup staff are fully trained and prepared.</w:t>
      </w:r>
    </w:p>
    <w:p w14:paraId="1AFA78D0" w14:textId="66E68E92" w:rsidR="001D2955" w:rsidRPr="00F1253D" w:rsidRDefault="0030602D" w:rsidP="00F1253D">
      <w:pPr>
        <w:pStyle w:val="ListParagraph"/>
        <w:numPr>
          <w:ilvl w:val="0"/>
          <w:numId w:val="22"/>
        </w:numPr>
        <w:spacing w:line="259" w:lineRule="auto"/>
        <w:rPr>
          <w:rFonts w:eastAsiaTheme="minorEastAsia"/>
          <w:kern w:val="0"/>
          <w:sz w:val="22"/>
          <w:szCs w:val="22"/>
          <w:lang w:eastAsia="ja-JP"/>
          <w14:ligatures w14:val="none"/>
        </w:rPr>
      </w:pPr>
      <w:r w:rsidRPr="00F1253D">
        <w:rPr>
          <w:rFonts w:eastAsiaTheme="minorEastAsia"/>
          <w:kern w:val="0"/>
          <w:sz w:val="22"/>
          <w:szCs w:val="22"/>
          <w:lang w:eastAsia="ja-JP"/>
          <w14:ligatures w14:val="none"/>
        </w:rPr>
        <w:lastRenderedPageBreak/>
        <w:t>Organize periodic career seminars for staff interested in detachment or expatriate opportunities, supporting their ongoing development and long-term engagement with MSF.</w:t>
      </w:r>
    </w:p>
    <w:p w14:paraId="6E293F50" w14:textId="77777777" w:rsidR="00397D4E" w:rsidRDefault="00397D4E" w:rsidP="00397D4E">
      <w:pPr>
        <w:pStyle w:val="TableParagraph"/>
        <w:tabs>
          <w:tab w:val="left" w:pos="270"/>
        </w:tabs>
        <w:ind w:right="100"/>
        <w:jc w:val="both"/>
        <w:rPr>
          <w:rFonts w:ascii="Calibri" w:eastAsia="Calibri" w:hAnsi="Calibri" w:cs="Calibri"/>
        </w:rPr>
      </w:pPr>
    </w:p>
    <w:p w14:paraId="1DC56B45" w14:textId="77777777" w:rsidR="006C018F" w:rsidRPr="00144F98" w:rsidRDefault="00471F8F" w:rsidP="006C018F">
      <w:pPr>
        <w:shd w:val="clear" w:color="auto" w:fill="DAE9F7" w:themeFill="text2" w:themeFillTint="1A"/>
        <w:spacing w:after="0" w:line="240" w:lineRule="auto"/>
        <w:ind w:left="-90"/>
        <w:rPr>
          <w:rFonts w:cs="Calibri"/>
          <w:b/>
          <w:bCs/>
          <w:sz w:val="28"/>
          <w:szCs w:val="28"/>
        </w:rPr>
      </w:pPr>
      <w:r w:rsidRPr="00144F98">
        <w:rPr>
          <w:rFonts w:cs="Calibri"/>
          <w:b/>
          <w:bCs/>
          <w:sz w:val="28"/>
          <w:szCs w:val="28"/>
        </w:rPr>
        <w:t>REQUIREMENTS</w:t>
      </w:r>
    </w:p>
    <w:p w14:paraId="52895057" w14:textId="77777777" w:rsidR="006C018F" w:rsidRPr="00144F98" w:rsidRDefault="006C018F" w:rsidP="006C018F">
      <w:pPr>
        <w:spacing w:after="0" w:line="240" w:lineRule="auto"/>
        <w:ind w:left="-90"/>
        <w:rPr>
          <w:rFonts w:cs="Calibri"/>
          <w:b/>
          <w:bCs/>
          <w:sz w:val="10"/>
          <w:szCs w:val="10"/>
        </w:rPr>
      </w:pPr>
    </w:p>
    <w:p w14:paraId="63F3B5AC" w14:textId="77777777" w:rsidR="00636C61" w:rsidRPr="00636C61" w:rsidRDefault="006C018F" w:rsidP="00636C61">
      <w:pPr>
        <w:rPr>
          <w:rFonts w:asciiTheme="minorHAnsi" w:eastAsiaTheme="minorEastAsia" w:hAnsiTheme="minorHAnsi" w:cstheme="minorBidi"/>
          <w:lang w:eastAsia="ja-JP"/>
        </w:rPr>
      </w:pPr>
      <w:r w:rsidRPr="00C329B2">
        <w:rPr>
          <w:rFonts w:cs="Calibri"/>
          <w:b/>
          <w:bCs/>
          <w:sz w:val="24"/>
          <w:szCs w:val="24"/>
        </w:rPr>
        <w:t>Education</w:t>
      </w:r>
      <w:r w:rsidRPr="00636C61">
        <w:rPr>
          <w:rFonts w:asciiTheme="minorHAnsi" w:eastAsiaTheme="minorEastAsia" w:hAnsiTheme="minorHAnsi" w:cstheme="minorBidi"/>
          <w:lang w:eastAsia="ja-JP"/>
        </w:rPr>
        <w:tab/>
      </w:r>
    </w:p>
    <w:p w14:paraId="63F5E3AB" w14:textId="10DC068B" w:rsidR="00F1253D" w:rsidRPr="00636C61" w:rsidRDefault="00F1253D" w:rsidP="00636C61">
      <w:pPr>
        <w:pStyle w:val="ListParagraph"/>
        <w:numPr>
          <w:ilvl w:val="0"/>
          <w:numId w:val="30"/>
        </w:numPr>
        <w:rPr>
          <w:rFonts w:eastAsiaTheme="minorEastAsia"/>
          <w:kern w:val="0"/>
          <w:sz w:val="22"/>
          <w:szCs w:val="22"/>
          <w:lang w:eastAsia="ja-JP"/>
          <w14:ligatures w14:val="none"/>
        </w:rPr>
      </w:pPr>
      <w:r w:rsidRPr="00636C61">
        <w:rPr>
          <w:rFonts w:eastAsiaTheme="minorEastAsia"/>
          <w:kern w:val="0"/>
          <w:sz w:val="22"/>
          <w:szCs w:val="22"/>
          <w:lang w:eastAsia="ja-JP"/>
          <w14:ligatures w14:val="none"/>
        </w:rPr>
        <w:t>Degree in the field of HR, learning and development, organizational development, and relevant experience. Given that L&amp;D directly involves engaging with people's motivation, behavior, and attitudes, candidates with a background in psychology can offer valuable insights and are considered a strong asset.</w:t>
      </w:r>
    </w:p>
    <w:p w14:paraId="7EE28EDD" w14:textId="77777777" w:rsidR="00F1253D" w:rsidRDefault="006C018F" w:rsidP="00F1253D">
      <w:pPr>
        <w:spacing w:line="259" w:lineRule="auto"/>
        <w:rPr>
          <w:rFonts w:cs="Calibri"/>
          <w:b/>
          <w:bCs/>
          <w:sz w:val="24"/>
          <w:szCs w:val="24"/>
        </w:rPr>
      </w:pPr>
      <w:r w:rsidRPr="00F1253D">
        <w:rPr>
          <w:rFonts w:cs="Calibri"/>
          <w:b/>
          <w:bCs/>
          <w:sz w:val="24"/>
          <w:szCs w:val="24"/>
        </w:rPr>
        <w:t xml:space="preserve">Experience </w:t>
      </w:r>
      <w:r w:rsidRPr="00F1253D">
        <w:rPr>
          <w:rFonts w:cs="Calibri"/>
          <w:b/>
          <w:bCs/>
          <w:sz w:val="24"/>
          <w:szCs w:val="24"/>
        </w:rPr>
        <w:tab/>
      </w:r>
    </w:p>
    <w:p w14:paraId="7BECF18B" w14:textId="77777777" w:rsidR="00636C61"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 xml:space="preserve">Working experience of at least two years in a learning and development </w:t>
      </w:r>
      <w:r w:rsidRPr="00636C61">
        <w:rPr>
          <w:rFonts w:eastAsiaTheme="minorEastAsia"/>
          <w:color w:val="EE0000"/>
          <w:kern w:val="0"/>
          <w:sz w:val="22"/>
          <w:szCs w:val="22"/>
          <w:lang w:eastAsia="ja-JP"/>
          <w14:ligatures w14:val="none"/>
        </w:rPr>
        <w:t xml:space="preserve">managerial </w:t>
      </w:r>
      <w:r w:rsidRPr="00636C61">
        <w:rPr>
          <w:rFonts w:eastAsiaTheme="minorEastAsia"/>
          <w:color w:val="000000" w:themeColor="text1"/>
          <w:kern w:val="0"/>
          <w:sz w:val="22"/>
          <w:szCs w:val="22"/>
          <w:lang w:eastAsia="ja-JP"/>
          <w14:ligatures w14:val="none"/>
        </w:rPr>
        <w:t>position.</w:t>
      </w:r>
    </w:p>
    <w:p w14:paraId="659F9B66" w14:textId="77777777" w:rsidR="00636C61"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 xml:space="preserve">Working experience of at least two years in HR position.  </w:t>
      </w:r>
    </w:p>
    <w:p w14:paraId="02168202" w14:textId="33733406" w:rsidR="005E4F53"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Desirable previous experience in MSF or other NGO in developing countries.</w:t>
      </w:r>
    </w:p>
    <w:p w14:paraId="6E167314" w14:textId="6E49B229" w:rsidR="00636C61" w:rsidRDefault="006C018F" w:rsidP="00636C61">
      <w:pPr>
        <w:pStyle w:val="NoSpacing"/>
        <w:rPr>
          <w:rFonts w:cs="Calibri"/>
          <w:b/>
          <w:noProof/>
          <w:sz w:val="24"/>
          <w:szCs w:val="24"/>
          <w:lang w:val="en-GB"/>
        </w:rPr>
      </w:pPr>
      <w:r w:rsidRPr="00C329B2">
        <w:rPr>
          <w:rFonts w:cs="Calibri"/>
          <w:b/>
          <w:noProof/>
          <w:sz w:val="24"/>
          <w:szCs w:val="24"/>
          <w:lang w:val="en-GB"/>
        </w:rPr>
        <w:t>Languages</w:t>
      </w:r>
      <w:r w:rsidRPr="00C329B2">
        <w:rPr>
          <w:rFonts w:cs="Calibri"/>
          <w:b/>
          <w:noProof/>
          <w:sz w:val="24"/>
          <w:szCs w:val="24"/>
          <w:lang w:val="en-GB"/>
        </w:rPr>
        <w:tab/>
      </w:r>
      <w:bookmarkStart w:id="0" w:name="_Hlk190547173"/>
    </w:p>
    <w:p w14:paraId="269337AF" w14:textId="5AF5CC2F" w:rsidR="00F1253D"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Essential mission working language.</w:t>
      </w:r>
    </w:p>
    <w:p w14:paraId="0BF2866D" w14:textId="588E270F" w:rsidR="00E67556"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Essential local language (Arabic)</w:t>
      </w:r>
      <w:bookmarkEnd w:id="0"/>
      <w:r w:rsidRPr="00636C61">
        <w:rPr>
          <w:rFonts w:eastAsiaTheme="minorEastAsia"/>
          <w:color w:val="000000" w:themeColor="text1"/>
          <w:kern w:val="0"/>
          <w:sz w:val="22"/>
          <w:szCs w:val="22"/>
          <w:lang w:eastAsia="ja-JP"/>
          <w14:ligatures w14:val="none"/>
        </w:rPr>
        <w:t>.</w:t>
      </w:r>
    </w:p>
    <w:p w14:paraId="788486A9" w14:textId="448A6286" w:rsidR="005E4F53" w:rsidRPr="00C329B2" w:rsidRDefault="006C018F" w:rsidP="005E4F53">
      <w:pPr>
        <w:spacing w:after="0" w:line="240" w:lineRule="auto"/>
        <w:ind w:left="1440" w:hanging="1530"/>
        <w:jc w:val="both"/>
        <w:rPr>
          <w:rFonts w:cs="Calibri"/>
          <w:b/>
          <w:noProof/>
          <w:sz w:val="24"/>
          <w:szCs w:val="24"/>
          <w:lang w:val="en-GB"/>
        </w:rPr>
      </w:pPr>
      <w:r w:rsidRPr="00C329B2">
        <w:rPr>
          <w:rFonts w:cs="Calibri"/>
          <w:b/>
          <w:noProof/>
          <w:sz w:val="24"/>
          <w:szCs w:val="24"/>
          <w:lang w:val="en-GB"/>
        </w:rPr>
        <w:t>Competencies</w:t>
      </w:r>
      <w:r w:rsidRPr="00C329B2">
        <w:rPr>
          <w:rFonts w:cs="Calibri"/>
          <w:b/>
          <w:noProof/>
          <w:sz w:val="24"/>
          <w:szCs w:val="24"/>
          <w:lang w:val="en-GB"/>
        </w:rPr>
        <w:tab/>
      </w:r>
    </w:p>
    <w:p w14:paraId="77939C15" w14:textId="496D449E" w:rsidR="00F1253D"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People Management &amp; Development</w:t>
      </w:r>
      <w:r w:rsidRPr="00636C61">
        <w:rPr>
          <w:rFonts w:eastAsiaTheme="minorEastAsia"/>
          <w:color w:val="000000" w:themeColor="text1"/>
          <w:kern w:val="0"/>
          <w:sz w:val="22"/>
          <w:szCs w:val="22"/>
          <w:lang w:eastAsia="ja-JP"/>
          <w14:ligatures w14:val="none"/>
        </w:rPr>
        <w:t>.</w:t>
      </w:r>
    </w:p>
    <w:p w14:paraId="74D7C3D1" w14:textId="3BFDB49E" w:rsidR="00F1253D"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Cultural sensitivity</w:t>
      </w:r>
      <w:r w:rsidRPr="00636C61">
        <w:rPr>
          <w:rFonts w:eastAsiaTheme="minorEastAsia"/>
          <w:color w:val="000000" w:themeColor="text1"/>
          <w:kern w:val="0"/>
          <w:sz w:val="22"/>
          <w:szCs w:val="22"/>
          <w:lang w:eastAsia="ja-JP"/>
          <w14:ligatures w14:val="none"/>
        </w:rPr>
        <w:t>.</w:t>
      </w:r>
    </w:p>
    <w:p w14:paraId="1480223D" w14:textId="4C51A98A" w:rsidR="00F1253D"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Strategic Vision</w:t>
      </w:r>
      <w:r w:rsidRPr="00636C61">
        <w:rPr>
          <w:rFonts w:eastAsiaTheme="minorEastAsia"/>
          <w:color w:val="000000" w:themeColor="text1"/>
          <w:kern w:val="0"/>
          <w:sz w:val="22"/>
          <w:szCs w:val="22"/>
          <w:lang w:eastAsia="ja-JP"/>
          <w14:ligatures w14:val="none"/>
        </w:rPr>
        <w:t>.</w:t>
      </w:r>
    </w:p>
    <w:p w14:paraId="402606B7" w14:textId="5686AB3F" w:rsidR="00F1253D"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Commitment</w:t>
      </w:r>
      <w:r w:rsidR="00636C61">
        <w:rPr>
          <w:rFonts w:eastAsiaTheme="minorEastAsia"/>
          <w:color w:val="000000" w:themeColor="text1"/>
          <w:kern w:val="0"/>
          <w:sz w:val="22"/>
          <w:szCs w:val="22"/>
          <w:lang w:eastAsia="ja-JP"/>
          <w14:ligatures w14:val="none"/>
        </w:rPr>
        <w:t xml:space="preserve"> </w:t>
      </w:r>
      <w:r w:rsidR="00636C61" w:rsidRPr="00636C61">
        <w:rPr>
          <w:rFonts w:eastAsiaTheme="minorEastAsia"/>
          <w:color w:val="000000" w:themeColor="text1"/>
          <w:kern w:val="0"/>
          <w:sz w:val="22"/>
          <w:szCs w:val="22"/>
          <w:lang w:eastAsia="ja-JP"/>
          <w14:ligatures w14:val="none"/>
        </w:rPr>
        <w:t>&amp;</w:t>
      </w:r>
      <w:r w:rsidR="00636C61">
        <w:rPr>
          <w:rFonts w:eastAsiaTheme="minorEastAsia"/>
          <w:color w:val="000000" w:themeColor="text1"/>
          <w:lang w:eastAsia="ja-JP"/>
        </w:rPr>
        <w:t xml:space="preserve"> f</w:t>
      </w:r>
      <w:r w:rsidRPr="00636C61">
        <w:rPr>
          <w:rFonts w:eastAsiaTheme="minorEastAsia"/>
          <w:color w:val="000000" w:themeColor="text1"/>
          <w:lang w:eastAsia="ja-JP"/>
        </w:rPr>
        <w:t>lexibility</w:t>
      </w:r>
      <w:r w:rsidRPr="00636C61">
        <w:rPr>
          <w:rFonts w:eastAsiaTheme="minorEastAsia"/>
          <w:color w:val="000000" w:themeColor="text1"/>
          <w:lang w:eastAsia="ja-JP"/>
        </w:rPr>
        <w:t>.</w:t>
      </w:r>
    </w:p>
    <w:p w14:paraId="0DDC687C" w14:textId="40E5AD51" w:rsidR="00F1253D"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Result.</w:t>
      </w:r>
    </w:p>
    <w:p w14:paraId="5BA113E5" w14:textId="2EE9AC9C" w:rsidR="00F1253D"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Teamwork.</w:t>
      </w:r>
    </w:p>
    <w:p w14:paraId="3FA44C4E" w14:textId="2BB5A53B" w:rsidR="00636C61" w:rsidRPr="00636C61" w:rsidRDefault="00F1253D" w:rsidP="00636C61">
      <w:pPr>
        <w:pStyle w:val="ListParagraph"/>
        <w:numPr>
          <w:ilvl w:val="0"/>
          <w:numId w:val="29"/>
        </w:numPr>
        <w:rPr>
          <w:rFonts w:eastAsiaTheme="minorEastAsia"/>
          <w:color w:val="000000" w:themeColor="text1"/>
          <w:kern w:val="0"/>
          <w:sz w:val="22"/>
          <w:szCs w:val="22"/>
          <w:lang w:eastAsia="ja-JP"/>
          <w14:ligatures w14:val="none"/>
        </w:rPr>
      </w:pPr>
      <w:r w:rsidRPr="00636C61">
        <w:rPr>
          <w:rFonts w:eastAsiaTheme="minorEastAsia"/>
          <w:color w:val="000000" w:themeColor="text1"/>
          <w:kern w:val="0"/>
          <w:sz w:val="22"/>
          <w:szCs w:val="22"/>
          <w:lang w:eastAsia="ja-JP"/>
          <w14:ligatures w14:val="none"/>
        </w:rPr>
        <w:t>Stress Management</w:t>
      </w:r>
      <w:r w:rsidRPr="00636C61">
        <w:rPr>
          <w:rFonts w:eastAsiaTheme="minorEastAsia"/>
          <w:color w:val="000000" w:themeColor="text1"/>
          <w:kern w:val="0"/>
          <w:sz w:val="22"/>
          <w:szCs w:val="22"/>
          <w:lang w:eastAsia="ja-JP"/>
          <w14:ligatures w14:val="none"/>
        </w:rPr>
        <w:t>.</w:t>
      </w:r>
    </w:p>
    <w:p w14:paraId="532946A8" w14:textId="77777777" w:rsidR="001C0F94" w:rsidRDefault="001C0F94" w:rsidP="001C0F94">
      <w:pPr>
        <w:shd w:val="clear" w:color="auto" w:fill="DAE9F7" w:themeFill="text2" w:themeFillTint="1A"/>
        <w:spacing w:after="0" w:line="240" w:lineRule="auto"/>
        <w:ind w:left="-90"/>
        <w:jc w:val="center"/>
        <w:rPr>
          <w:rFonts w:cs="Calibri"/>
          <w:b/>
          <w:bCs/>
          <w:sz w:val="24"/>
          <w:szCs w:val="24"/>
        </w:rPr>
      </w:pPr>
      <w:r w:rsidRPr="00144F98">
        <w:rPr>
          <w:rFonts w:cs="Calibri"/>
          <w:b/>
          <w:bCs/>
          <w:sz w:val="24"/>
          <w:szCs w:val="24"/>
        </w:rPr>
        <w:t>HOW TO APPLY</w:t>
      </w:r>
    </w:p>
    <w:p w14:paraId="592A9F2C" w14:textId="77777777" w:rsidR="001C0F94" w:rsidRPr="00144F98" w:rsidRDefault="001C0F94" w:rsidP="006C018F">
      <w:pPr>
        <w:spacing w:after="0" w:line="240" w:lineRule="auto"/>
        <w:jc w:val="both"/>
        <w:rPr>
          <w:rFonts w:cs="Calibri"/>
          <w:b/>
          <w:bCs/>
          <w:sz w:val="24"/>
          <w:szCs w:val="24"/>
        </w:rPr>
      </w:pPr>
    </w:p>
    <w:p w14:paraId="7EF0CB38" w14:textId="77777777" w:rsidR="001C0F94" w:rsidRPr="007610A2" w:rsidRDefault="001C0F94" w:rsidP="001C0F94">
      <w:pPr>
        <w:pStyle w:val="Default"/>
        <w:ind w:left="-90"/>
        <w:jc w:val="center"/>
        <w:rPr>
          <w:color w:val="auto"/>
        </w:rPr>
      </w:pPr>
      <w:r w:rsidRPr="007610A2">
        <w:rPr>
          <w:color w:val="auto"/>
        </w:rPr>
        <w:t>Apply by filling in the required information and attaching an updated CV and cover letter (in English only), along with your most relevant diploma for the position at the link below:</w:t>
      </w:r>
    </w:p>
    <w:p w14:paraId="3F1F43DD" w14:textId="62F0613A" w:rsidR="00877B8E" w:rsidRPr="00D107C1" w:rsidRDefault="00877B8E" w:rsidP="00D07585">
      <w:pPr>
        <w:pStyle w:val="Default"/>
        <w:rPr>
          <w:highlight w:val="yellow"/>
        </w:rPr>
      </w:pPr>
    </w:p>
    <w:p w14:paraId="5E819F87" w14:textId="4284F577" w:rsidR="008B1EAA" w:rsidRPr="00D107C1" w:rsidRDefault="007471AB" w:rsidP="008B7CF0">
      <w:pPr>
        <w:pStyle w:val="Default"/>
        <w:jc w:val="center"/>
        <w:rPr>
          <w:b/>
          <w:bCs/>
          <w:highlight w:val="yellow"/>
        </w:rPr>
      </w:pPr>
      <w:hyperlink r:id="rId8" w:history="1">
        <w:r w:rsidRPr="00A8642B">
          <w:rPr>
            <w:rStyle w:val="Hyperlink"/>
            <w:b/>
            <w:bCs/>
          </w:rPr>
          <w:t>https://forms.gle/frrSGvWXW5iN4aey5</w:t>
        </w:r>
      </w:hyperlink>
      <w:r>
        <w:rPr>
          <w:b/>
          <w:bCs/>
        </w:rPr>
        <w:t xml:space="preserve"> </w:t>
      </w:r>
    </w:p>
    <w:p w14:paraId="6E973C2D" w14:textId="2B969FA6" w:rsidR="00F36585" w:rsidRDefault="00F36585" w:rsidP="00877B8E">
      <w:pPr>
        <w:spacing w:after="0" w:line="240" w:lineRule="auto"/>
        <w:ind w:left="-90"/>
        <w:jc w:val="center"/>
        <w:rPr>
          <w:rFonts w:cs="Calibri"/>
          <w:b/>
          <w:bCs/>
          <w:smallCaps/>
          <w:color w:val="C00000"/>
          <w:sz w:val="24"/>
          <w:szCs w:val="24"/>
        </w:rPr>
      </w:pPr>
      <w:r w:rsidRPr="007610A2">
        <w:rPr>
          <w:rFonts w:cs="Calibri"/>
          <w:b/>
          <w:bCs/>
          <w:smallCaps/>
          <w:color w:val="C00000"/>
          <w:sz w:val="24"/>
          <w:szCs w:val="24"/>
        </w:rPr>
        <w:t xml:space="preserve">Closing date </w:t>
      </w:r>
      <w:r w:rsidR="00636C61">
        <w:rPr>
          <w:rFonts w:cs="Calibri"/>
          <w:b/>
          <w:bCs/>
          <w:smallCaps/>
          <w:color w:val="C00000"/>
          <w:sz w:val="24"/>
          <w:szCs w:val="24"/>
        </w:rPr>
        <w:t>18</w:t>
      </w:r>
      <w:r w:rsidRPr="007610A2">
        <w:rPr>
          <w:rFonts w:cs="Calibri"/>
          <w:b/>
          <w:bCs/>
          <w:smallCaps/>
          <w:color w:val="C00000"/>
          <w:sz w:val="24"/>
          <w:szCs w:val="24"/>
        </w:rPr>
        <w:t xml:space="preserve"> </w:t>
      </w:r>
      <w:r w:rsidR="00636C61">
        <w:rPr>
          <w:rFonts w:cs="Calibri"/>
          <w:b/>
          <w:bCs/>
          <w:smallCaps/>
          <w:color w:val="C00000"/>
          <w:sz w:val="24"/>
          <w:szCs w:val="24"/>
        </w:rPr>
        <w:t>September</w:t>
      </w:r>
      <w:r w:rsidRPr="007610A2">
        <w:rPr>
          <w:rFonts w:cs="Calibri"/>
          <w:b/>
          <w:bCs/>
          <w:smallCaps/>
          <w:color w:val="C00000"/>
          <w:sz w:val="24"/>
          <w:szCs w:val="24"/>
        </w:rPr>
        <w:t xml:space="preserve"> 2025</w:t>
      </w:r>
      <w:r w:rsidR="00877B8E" w:rsidRPr="007610A2">
        <w:rPr>
          <w:rFonts w:cs="Calibri"/>
          <w:b/>
          <w:bCs/>
          <w:smallCaps/>
          <w:color w:val="C00000"/>
          <w:sz w:val="24"/>
          <w:szCs w:val="24"/>
        </w:rPr>
        <w:t>, at 05:00 pm</w:t>
      </w:r>
    </w:p>
    <w:p w14:paraId="1B62AF01" w14:textId="77777777" w:rsidR="007902B4" w:rsidRPr="00877B8E" w:rsidRDefault="007902B4" w:rsidP="00877B8E">
      <w:pPr>
        <w:spacing w:after="0" w:line="240" w:lineRule="auto"/>
        <w:ind w:left="-90"/>
        <w:jc w:val="center"/>
        <w:rPr>
          <w:rFonts w:cs="Calibri"/>
          <w:b/>
          <w:bCs/>
          <w:smallCaps/>
          <w:color w:val="C00000"/>
          <w:sz w:val="24"/>
          <w:szCs w:val="24"/>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8455"/>
      </w:tblGrid>
      <w:tr w:rsidR="00F36585" w14:paraId="15901404" w14:textId="77777777" w:rsidTr="00F55564">
        <w:tc>
          <w:tcPr>
            <w:tcW w:w="895" w:type="dxa"/>
            <w:shd w:val="clear" w:color="auto" w:fill="DAE9F7" w:themeFill="text2" w:themeFillTint="1A"/>
            <w:vAlign w:val="center"/>
          </w:tcPr>
          <w:p w14:paraId="3AEC7978" w14:textId="77777777" w:rsidR="00F36585" w:rsidRPr="005D06EA" w:rsidRDefault="00F36585" w:rsidP="00F51BDA">
            <w:pPr>
              <w:spacing w:after="0" w:line="240" w:lineRule="auto"/>
              <w:jc w:val="center"/>
              <w:rPr>
                <w:rFonts w:cs="Calibri"/>
                <w:b/>
                <w:bCs/>
                <w:smallCaps/>
                <w:color w:val="002060"/>
                <w:sz w:val="40"/>
                <w:szCs w:val="40"/>
              </w:rPr>
            </w:pPr>
            <w:r w:rsidRPr="005D06EA">
              <w:rPr>
                <w:rFonts w:ascii="MS Gothic" w:eastAsia="MS Gothic" w:hAnsi="MS Gothic" w:cs="MS Gothic" w:hint="eastAsia"/>
                <w:b/>
                <w:bCs/>
                <w:smallCaps/>
                <w:color w:val="002060"/>
                <w:sz w:val="40"/>
                <w:szCs w:val="40"/>
              </w:rPr>
              <w:t>ⓘ</w:t>
            </w:r>
          </w:p>
        </w:tc>
        <w:tc>
          <w:tcPr>
            <w:tcW w:w="8455" w:type="dxa"/>
            <w:shd w:val="clear" w:color="auto" w:fill="DAE9F7" w:themeFill="text2" w:themeFillTint="1A"/>
          </w:tcPr>
          <w:p w14:paraId="1CFCB275" w14:textId="77777777" w:rsidR="00F36585" w:rsidRPr="005D06EA" w:rsidRDefault="00F36585" w:rsidP="00F51BDA">
            <w:pPr>
              <w:shd w:val="clear" w:color="auto" w:fill="DAE9F7" w:themeFill="text2" w:themeFillTint="1A"/>
              <w:spacing w:after="0" w:line="240" w:lineRule="auto"/>
              <w:ind w:left="-90"/>
              <w:jc w:val="center"/>
              <w:rPr>
                <w:rFonts w:cs="Calibri"/>
                <w:b/>
                <w:bCs/>
                <w:smallCaps/>
                <w:color w:val="002060"/>
              </w:rPr>
            </w:pPr>
            <w:r w:rsidRPr="005D06EA">
              <w:rPr>
                <w:rFonts w:cs="Calibri"/>
                <w:b/>
                <w:bCs/>
                <w:smallCaps/>
                <w:color w:val="002060"/>
              </w:rPr>
              <w:t>MSF is an equal opportunity employer</w:t>
            </w:r>
            <w:r>
              <w:rPr>
                <w:rFonts w:cs="Calibri"/>
                <w:b/>
                <w:bCs/>
                <w:smallCaps/>
                <w:color w:val="002060"/>
              </w:rPr>
              <w:t>:</w:t>
            </w:r>
            <w:r w:rsidRPr="005D06EA">
              <w:rPr>
                <w:rFonts w:cs="Calibri"/>
                <w:b/>
                <w:bCs/>
                <w:smallCaps/>
                <w:color w:val="002060"/>
              </w:rPr>
              <w:t xml:space="preserve"> we do not charge a fee for any applications received. </w:t>
            </w:r>
          </w:p>
          <w:p w14:paraId="2556FF62" w14:textId="77777777" w:rsidR="00F36585" w:rsidRDefault="00F36585" w:rsidP="00F51BDA">
            <w:pPr>
              <w:spacing w:after="0" w:line="240" w:lineRule="auto"/>
              <w:jc w:val="center"/>
              <w:rPr>
                <w:rFonts w:cs="Calibri"/>
                <w:b/>
                <w:bCs/>
                <w:smallCaps/>
                <w:color w:val="002060"/>
              </w:rPr>
            </w:pPr>
            <w:r w:rsidRPr="005D06EA">
              <w:rPr>
                <w:rFonts w:cs="Calibri"/>
                <w:b/>
                <w:bCs/>
                <w:smallCaps/>
                <w:color w:val="002060"/>
              </w:rPr>
              <w:t>Only short-listed candidates will be contacted.</w:t>
            </w:r>
          </w:p>
        </w:tc>
      </w:tr>
    </w:tbl>
    <w:p w14:paraId="5EB4F78B" w14:textId="3A802187" w:rsidR="00636C61" w:rsidRPr="00636C61" w:rsidRDefault="00636C61" w:rsidP="00636C61">
      <w:pPr>
        <w:tabs>
          <w:tab w:val="left" w:pos="1987"/>
        </w:tabs>
        <w:rPr>
          <w:rFonts w:cs="Calibri"/>
        </w:rPr>
      </w:pPr>
    </w:p>
    <w:sectPr w:rsidR="00636C61" w:rsidRPr="00636C61" w:rsidSect="001D2955">
      <w:headerReference w:type="default" r:id="rId9"/>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07A3C" w14:textId="77777777" w:rsidR="00C50FE9" w:rsidRDefault="00C50FE9" w:rsidP="00CB08F8">
      <w:pPr>
        <w:spacing w:after="0" w:line="240" w:lineRule="auto"/>
      </w:pPr>
      <w:r>
        <w:separator/>
      </w:r>
    </w:p>
  </w:endnote>
  <w:endnote w:type="continuationSeparator" w:id="0">
    <w:p w14:paraId="5752DA25" w14:textId="77777777" w:rsidR="00C50FE9" w:rsidRDefault="00C50FE9" w:rsidP="00CB0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18ECA" w14:textId="77777777" w:rsidR="00C50FE9" w:rsidRDefault="00C50FE9" w:rsidP="00CB08F8">
      <w:pPr>
        <w:spacing w:after="0" w:line="240" w:lineRule="auto"/>
      </w:pPr>
      <w:r>
        <w:separator/>
      </w:r>
    </w:p>
  </w:footnote>
  <w:footnote w:type="continuationSeparator" w:id="0">
    <w:p w14:paraId="26311403" w14:textId="77777777" w:rsidR="00C50FE9" w:rsidRDefault="00C50FE9" w:rsidP="00CB08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8652" w14:textId="59AF0AF9" w:rsidR="00CB08F8" w:rsidRDefault="00E075DB">
    <w:pPr>
      <w:pStyle w:val="Header"/>
    </w:pPr>
    <w:r w:rsidRPr="00DF259C">
      <w:rPr>
        <w:noProof/>
      </w:rPr>
      <w:drawing>
        <wp:inline distT="0" distB="0" distL="0" distR="0" wp14:anchorId="2B44D331" wp14:editId="379A390D">
          <wp:extent cx="1527916" cy="571500"/>
          <wp:effectExtent l="0" t="0" r="0" b="0"/>
          <wp:docPr id="384942620" name="Picture 2" descr="A logo with red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06782" name="Picture 2" descr="A logo with red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6420" cy="5821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66BF1"/>
    <w:multiLevelType w:val="multilevel"/>
    <w:tmpl w:val="7CEA91E8"/>
    <w:lvl w:ilvl="0">
      <w:start w:val="1"/>
      <w:numFmt w:val="bullet"/>
      <w:pStyle w:val="List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 w15:restartNumberingAfterBreak="0">
    <w:nsid w:val="0C3D2A6B"/>
    <w:multiLevelType w:val="hybridMultilevel"/>
    <w:tmpl w:val="FB1E43DC"/>
    <w:lvl w:ilvl="0" w:tplc="D828220A">
      <w:numFmt w:val="bullet"/>
      <w:lvlText w:val="•"/>
      <w:lvlJc w:val="left"/>
      <w:pPr>
        <w:ind w:left="473" w:hanging="361"/>
      </w:pPr>
      <w:rPr>
        <w:rFonts w:ascii="Arial MT" w:eastAsia="Arial MT" w:hAnsi="Arial MT" w:cs="Arial MT" w:hint="default"/>
        <w:w w:val="99"/>
        <w:sz w:val="20"/>
        <w:szCs w:val="20"/>
        <w:lang w:val="en-US" w:eastAsia="en-US" w:bidi="ar-SA"/>
      </w:rPr>
    </w:lvl>
    <w:lvl w:ilvl="1" w:tplc="55341532">
      <w:numFmt w:val="bullet"/>
      <w:lvlText w:val="•"/>
      <w:lvlJc w:val="left"/>
      <w:pPr>
        <w:ind w:left="1417" w:hanging="361"/>
      </w:pPr>
      <w:rPr>
        <w:rFonts w:hint="default"/>
        <w:lang w:val="en-US" w:eastAsia="en-US" w:bidi="ar-SA"/>
      </w:rPr>
    </w:lvl>
    <w:lvl w:ilvl="2" w:tplc="9B1E768C">
      <w:numFmt w:val="bullet"/>
      <w:lvlText w:val="•"/>
      <w:lvlJc w:val="left"/>
      <w:pPr>
        <w:ind w:left="2355" w:hanging="361"/>
      </w:pPr>
      <w:rPr>
        <w:rFonts w:hint="default"/>
        <w:lang w:val="en-US" w:eastAsia="en-US" w:bidi="ar-SA"/>
      </w:rPr>
    </w:lvl>
    <w:lvl w:ilvl="3" w:tplc="41BE634E">
      <w:numFmt w:val="bullet"/>
      <w:lvlText w:val="•"/>
      <w:lvlJc w:val="left"/>
      <w:pPr>
        <w:ind w:left="3293" w:hanging="361"/>
      </w:pPr>
      <w:rPr>
        <w:rFonts w:hint="default"/>
        <w:lang w:val="en-US" w:eastAsia="en-US" w:bidi="ar-SA"/>
      </w:rPr>
    </w:lvl>
    <w:lvl w:ilvl="4" w:tplc="0D248504">
      <w:numFmt w:val="bullet"/>
      <w:lvlText w:val="•"/>
      <w:lvlJc w:val="left"/>
      <w:pPr>
        <w:ind w:left="4231" w:hanging="361"/>
      </w:pPr>
      <w:rPr>
        <w:rFonts w:hint="default"/>
        <w:lang w:val="en-US" w:eastAsia="en-US" w:bidi="ar-SA"/>
      </w:rPr>
    </w:lvl>
    <w:lvl w:ilvl="5" w:tplc="60C01CD4">
      <w:numFmt w:val="bullet"/>
      <w:lvlText w:val="•"/>
      <w:lvlJc w:val="left"/>
      <w:pPr>
        <w:ind w:left="5169" w:hanging="361"/>
      </w:pPr>
      <w:rPr>
        <w:rFonts w:hint="default"/>
        <w:lang w:val="en-US" w:eastAsia="en-US" w:bidi="ar-SA"/>
      </w:rPr>
    </w:lvl>
    <w:lvl w:ilvl="6" w:tplc="58CC0E3E">
      <w:numFmt w:val="bullet"/>
      <w:lvlText w:val="•"/>
      <w:lvlJc w:val="left"/>
      <w:pPr>
        <w:ind w:left="6107" w:hanging="361"/>
      </w:pPr>
      <w:rPr>
        <w:rFonts w:hint="default"/>
        <w:lang w:val="en-US" w:eastAsia="en-US" w:bidi="ar-SA"/>
      </w:rPr>
    </w:lvl>
    <w:lvl w:ilvl="7" w:tplc="E396757C">
      <w:numFmt w:val="bullet"/>
      <w:lvlText w:val="•"/>
      <w:lvlJc w:val="left"/>
      <w:pPr>
        <w:ind w:left="7045" w:hanging="361"/>
      </w:pPr>
      <w:rPr>
        <w:rFonts w:hint="default"/>
        <w:lang w:val="en-US" w:eastAsia="en-US" w:bidi="ar-SA"/>
      </w:rPr>
    </w:lvl>
    <w:lvl w:ilvl="8" w:tplc="78B4F2AA">
      <w:numFmt w:val="bullet"/>
      <w:lvlText w:val="•"/>
      <w:lvlJc w:val="left"/>
      <w:pPr>
        <w:ind w:left="7983" w:hanging="361"/>
      </w:pPr>
      <w:rPr>
        <w:rFonts w:hint="default"/>
        <w:lang w:val="en-US" w:eastAsia="en-US" w:bidi="ar-SA"/>
      </w:rPr>
    </w:lvl>
  </w:abstractNum>
  <w:abstractNum w:abstractNumId="2" w15:restartNumberingAfterBreak="0">
    <w:nsid w:val="10315197"/>
    <w:multiLevelType w:val="hybridMultilevel"/>
    <w:tmpl w:val="3438C446"/>
    <w:lvl w:ilvl="0" w:tplc="B11C2126">
      <w:numFmt w:val="bullet"/>
      <w:lvlText w:val="-"/>
      <w:lvlJc w:val="left"/>
      <w:pPr>
        <w:ind w:left="630" w:hanging="360"/>
      </w:pPr>
      <w:rPr>
        <w:rFonts w:ascii="Arial MT" w:eastAsia="Arial MT" w:hAnsi="Arial MT" w:cs="Arial MT"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17B53C83"/>
    <w:multiLevelType w:val="multilevel"/>
    <w:tmpl w:val="6E4A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C5447E"/>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5" w15:restartNumberingAfterBreak="0">
    <w:nsid w:val="207C66AF"/>
    <w:multiLevelType w:val="multilevel"/>
    <w:tmpl w:val="41A4BB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554E54"/>
    <w:multiLevelType w:val="hybridMultilevel"/>
    <w:tmpl w:val="61186E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15:restartNumberingAfterBreak="0">
    <w:nsid w:val="234A1842"/>
    <w:multiLevelType w:val="multilevel"/>
    <w:tmpl w:val="A79C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A57B40"/>
    <w:multiLevelType w:val="hybridMultilevel"/>
    <w:tmpl w:val="9B00CB7E"/>
    <w:lvl w:ilvl="0" w:tplc="D70A5446">
      <w:numFmt w:val="bullet"/>
      <w:lvlText w:val="•"/>
      <w:lvlJc w:val="left"/>
      <w:pPr>
        <w:ind w:left="720" w:hanging="810"/>
      </w:pPr>
      <w:rPr>
        <w:rFonts w:ascii="Calibri" w:eastAsia="Calibri" w:hAnsi="Calibri" w:cs="Calibri" w:hint="default"/>
      </w:rPr>
    </w:lvl>
    <w:lvl w:ilvl="1" w:tplc="04090003">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9" w15:restartNumberingAfterBreak="0">
    <w:nsid w:val="255D20C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0" w15:restartNumberingAfterBreak="0">
    <w:nsid w:val="287436EA"/>
    <w:multiLevelType w:val="hybridMultilevel"/>
    <w:tmpl w:val="D06E94DA"/>
    <w:lvl w:ilvl="0" w:tplc="FA5E7F5E">
      <w:numFmt w:val="bullet"/>
      <w:lvlText w:val="-"/>
      <w:lvlJc w:val="left"/>
      <w:pPr>
        <w:ind w:left="720" w:hanging="360"/>
      </w:pPr>
      <w:rPr>
        <w:rFonts w:ascii="Arial MT" w:eastAsia="Arial MT" w:hAnsi="Arial MT" w:cs="Arial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E326F2"/>
    <w:multiLevelType w:val="hybridMultilevel"/>
    <w:tmpl w:val="865E559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2" w15:restartNumberingAfterBreak="0">
    <w:nsid w:val="3C8452B3"/>
    <w:multiLevelType w:val="hybridMultilevel"/>
    <w:tmpl w:val="D4DC8E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1718CF"/>
    <w:multiLevelType w:val="hybridMultilevel"/>
    <w:tmpl w:val="1936A8AC"/>
    <w:lvl w:ilvl="0" w:tplc="2A1CF83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9210D4"/>
    <w:multiLevelType w:val="hybridMultilevel"/>
    <w:tmpl w:val="74B6FC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14177B"/>
    <w:multiLevelType w:val="hybridMultilevel"/>
    <w:tmpl w:val="044AD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816E52"/>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7" w15:restartNumberingAfterBreak="0">
    <w:nsid w:val="562212A0"/>
    <w:multiLevelType w:val="hybridMultilevel"/>
    <w:tmpl w:val="7FD234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CE7682"/>
    <w:multiLevelType w:val="hybridMultilevel"/>
    <w:tmpl w:val="41F6E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1F2F2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0" w15:restartNumberingAfterBreak="0">
    <w:nsid w:val="5A48549C"/>
    <w:multiLevelType w:val="hybridMultilevel"/>
    <w:tmpl w:val="B1769C3C"/>
    <w:lvl w:ilvl="0" w:tplc="D106794A">
      <w:numFmt w:val="bullet"/>
      <w:lvlText w:val="-"/>
      <w:lvlJc w:val="left"/>
      <w:pPr>
        <w:ind w:left="630" w:hanging="360"/>
      </w:pPr>
      <w:rPr>
        <w:rFonts w:ascii="Calibri" w:eastAsia="Calibr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1" w15:restartNumberingAfterBreak="0">
    <w:nsid w:val="5B773E73"/>
    <w:multiLevelType w:val="hybridMultilevel"/>
    <w:tmpl w:val="F9D63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3C79FA"/>
    <w:multiLevelType w:val="hybridMultilevel"/>
    <w:tmpl w:val="83305A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C167CC"/>
    <w:multiLevelType w:val="hybridMultilevel"/>
    <w:tmpl w:val="9550994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4" w15:restartNumberingAfterBreak="0">
    <w:nsid w:val="609F7EF8"/>
    <w:multiLevelType w:val="hybridMultilevel"/>
    <w:tmpl w:val="98C062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4FE39CF"/>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6" w15:restartNumberingAfterBreak="0">
    <w:nsid w:val="695E7865"/>
    <w:multiLevelType w:val="multilevel"/>
    <w:tmpl w:val="7CEA91E8"/>
    <w:lvl w:ilvl="0">
      <w:start w:val="1"/>
      <w:numFmt w:val="bullet"/>
      <w:lvlText w:val="•"/>
      <w:lvlJc w:val="left"/>
      <w:pPr>
        <w:ind w:left="1080" w:hanging="360"/>
      </w:pPr>
      <w:rPr>
        <w:rFonts w:ascii="Arial" w:hAnsi="Arial" w:cs="Times New Roman" w:hint="default"/>
        <w:color w:val="auto"/>
      </w:rPr>
    </w:lvl>
    <w:lvl w:ilvl="1">
      <w:start w:val="1"/>
      <w:numFmt w:val="bullet"/>
      <w:lvlText w:val="•"/>
      <w:lvlJc w:val="left"/>
      <w:pPr>
        <w:ind w:left="1440" w:hanging="360"/>
      </w:pPr>
      <w:rPr>
        <w:rFonts w:ascii="Arial" w:hAnsi="Arial" w:cs="Times New Roman" w:hint="default"/>
        <w:color w:val="auto"/>
      </w:rPr>
    </w:lvl>
    <w:lvl w:ilvl="2">
      <w:start w:val="1"/>
      <w:numFmt w:val="bullet"/>
      <w:lvlText w:val="•"/>
      <w:lvlJc w:val="left"/>
      <w:pPr>
        <w:ind w:left="1800" w:hanging="360"/>
      </w:pPr>
      <w:rPr>
        <w:rFonts w:ascii="Arial" w:hAnsi="Arial" w:cs="Times New Roman" w:hint="default"/>
        <w:color w:val="auto"/>
      </w:rPr>
    </w:lvl>
    <w:lvl w:ilvl="3">
      <w:start w:val="1"/>
      <w:numFmt w:val="bullet"/>
      <w:lvlText w:val="•"/>
      <w:lvlJc w:val="left"/>
      <w:pPr>
        <w:ind w:left="2160" w:hanging="360"/>
      </w:pPr>
      <w:rPr>
        <w:rFonts w:ascii="Arial" w:hAnsi="Arial" w:cs="Times New Roman" w:hint="default"/>
        <w:color w:val="auto"/>
      </w:rPr>
    </w:lvl>
    <w:lvl w:ilvl="4">
      <w:start w:val="1"/>
      <w:numFmt w:val="bullet"/>
      <w:lvlText w:val="•"/>
      <w:lvlJc w:val="left"/>
      <w:pPr>
        <w:ind w:left="2520" w:hanging="360"/>
      </w:pPr>
      <w:rPr>
        <w:rFonts w:ascii="Arial" w:hAnsi="Arial" w:cs="Times New Roman" w:hint="default"/>
        <w:color w:val="auto"/>
      </w:rPr>
    </w:lvl>
    <w:lvl w:ilvl="5">
      <w:start w:val="1"/>
      <w:numFmt w:val="bullet"/>
      <w:lvlText w:val="•"/>
      <w:lvlJc w:val="left"/>
      <w:pPr>
        <w:ind w:left="2880" w:hanging="360"/>
      </w:pPr>
      <w:rPr>
        <w:rFonts w:ascii="Arial" w:hAnsi="Arial" w:cs="Times New Roman" w:hint="default"/>
        <w:color w:val="auto"/>
      </w:rPr>
    </w:lvl>
    <w:lvl w:ilvl="6">
      <w:start w:val="1"/>
      <w:numFmt w:val="bullet"/>
      <w:lvlText w:val="•"/>
      <w:lvlJc w:val="left"/>
      <w:pPr>
        <w:ind w:left="3240" w:hanging="360"/>
      </w:pPr>
      <w:rPr>
        <w:rFonts w:ascii="Arial" w:hAnsi="Arial" w:cs="Times New Roman" w:hint="default"/>
        <w:color w:val="auto"/>
      </w:rPr>
    </w:lvl>
    <w:lvl w:ilvl="7">
      <w:start w:val="1"/>
      <w:numFmt w:val="bullet"/>
      <w:lvlText w:val="•"/>
      <w:lvlJc w:val="left"/>
      <w:pPr>
        <w:ind w:left="3600" w:hanging="360"/>
      </w:pPr>
      <w:rPr>
        <w:rFonts w:ascii="Arial" w:hAnsi="Arial" w:cs="Times New Roman" w:hint="default"/>
        <w:color w:val="auto"/>
      </w:rPr>
    </w:lvl>
    <w:lvl w:ilvl="8">
      <w:start w:val="1"/>
      <w:numFmt w:val="bullet"/>
      <w:lvlText w:val="•"/>
      <w:lvlJc w:val="left"/>
      <w:pPr>
        <w:ind w:left="3960" w:hanging="360"/>
      </w:pPr>
      <w:rPr>
        <w:rFonts w:ascii="Arial" w:hAnsi="Arial" w:cs="Times New Roman" w:hint="default"/>
        <w:color w:val="auto"/>
      </w:rPr>
    </w:lvl>
  </w:abstractNum>
  <w:abstractNum w:abstractNumId="27" w15:restartNumberingAfterBreak="0">
    <w:nsid w:val="6A074A94"/>
    <w:multiLevelType w:val="multilevel"/>
    <w:tmpl w:val="87A44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A43DD7"/>
    <w:multiLevelType w:val="hybridMultilevel"/>
    <w:tmpl w:val="2DE4F1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438523570">
    <w:abstractNumId w:val="6"/>
  </w:num>
  <w:num w:numId="2" w16cid:durableId="1881282473">
    <w:abstractNumId w:val="8"/>
  </w:num>
  <w:num w:numId="3" w16cid:durableId="518662138">
    <w:abstractNumId w:val="23"/>
  </w:num>
  <w:num w:numId="4" w16cid:durableId="1152596767">
    <w:abstractNumId w:val="26"/>
  </w:num>
  <w:num w:numId="5" w16cid:durableId="42752683">
    <w:abstractNumId w:val="3"/>
  </w:num>
  <w:num w:numId="6" w16cid:durableId="603266217">
    <w:abstractNumId w:val="11"/>
  </w:num>
  <w:num w:numId="7" w16cid:durableId="1048721967">
    <w:abstractNumId w:val="1"/>
  </w:num>
  <w:num w:numId="8" w16cid:durableId="694844770">
    <w:abstractNumId w:val="10"/>
  </w:num>
  <w:num w:numId="9" w16cid:durableId="40057436">
    <w:abstractNumId w:val="7"/>
  </w:num>
  <w:num w:numId="10" w16cid:durableId="774908639">
    <w:abstractNumId w:val="2"/>
  </w:num>
  <w:num w:numId="11" w16cid:durableId="1620647936">
    <w:abstractNumId w:val="21"/>
  </w:num>
  <w:num w:numId="12" w16cid:durableId="330060300">
    <w:abstractNumId w:val="20"/>
  </w:num>
  <w:num w:numId="13" w16cid:durableId="26563838">
    <w:abstractNumId w:val="0"/>
  </w:num>
  <w:num w:numId="14" w16cid:durableId="343556721">
    <w:abstractNumId w:val="4"/>
  </w:num>
  <w:num w:numId="15" w16cid:durableId="322197637">
    <w:abstractNumId w:val="9"/>
  </w:num>
  <w:num w:numId="16" w16cid:durableId="608900823">
    <w:abstractNumId w:val="16"/>
  </w:num>
  <w:num w:numId="17" w16cid:durableId="692925969">
    <w:abstractNumId w:val="5"/>
  </w:num>
  <w:num w:numId="18" w16cid:durableId="84886582">
    <w:abstractNumId w:val="27"/>
  </w:num>
  <w:num w:numId="19" w16cid:durableId="1994139941">
    <w:abstractNumId w:val="25"/>
  </w:num>
  <w:num w:numId="20" w16cid:durableId="1129590947">
    <w:abstractNumId w:val="19"/>
  </w:num>
  <w:num w:numId="21" w16cid:durableId="278993871">
    <w:abstractNumId w:val="13"/>
  </w:num>
  <w:num w:numId="22" w16cid:durableId="1679232302">
    <w:abstractNumId w:val="18"/>
  </w:num>
  <w:num w:numId="23" w16cid:durableId="1312753290">
    <w:abstractNumId w:val="28"/>
  </w:num>
  <w:num w:numId="24" w16cid:durableId="1449550002">
    <w:abstractNumId w:val="15"/>
  </w:num>
  <w:num w:numId="25" w16cid:durableId="1487549710">
    <w:abstractNumId w:val="0"/>
  </w:num>
  <w:num w:numId="26" w16cid:durableId="658578812">
    <w:abstractNumId w:val="24"/>
  </w:num>
  <w:num w:numId="27" w16cid:durableId="443157032">
    <w:abstractNumId w:val="17"/>
  </w:num>
  <w:num w:numId="28" w16cid:durableId="1529756516">
    <w:abstractNumId w:val="12"/>
  </w:num>
  <w:num w:numId="29" w16cid:durableId="437261071">
    <w:abstractNumId w:val="22"/>
  </w:num>
  <w:num w:numId="30" w16cid:durableId="64254247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8F8"/>
    <w:rsid w:val="00005CE6"/>
    <w:rsid w:val="00010250"/>
    <w:rsid w:val="00026193"/>
    <w:rsid w:val="0004148B"/>
    <w:rsid w:val="00045BA9"/>
    <w:rsid w:val="000B1B66"/>
    <w:rsid w:val="000D046F"/>
    <w:rsid w:val="000D6407"/>
    <w:rsid w:val="000E39E8"/>
    <w:rsid w:val="00144F98"/>
    <w:rsid w:val="001533C2"/>
    <w:rsid w:val="001C0F94"/>
    <w:rsid w:val="001D2955"/>
    <w:rsid w:val="001F3BEC"/>
    <w:rsid w:val="002058DC"/>
    <w:rsid w:val="002133B0"/>
    <w:rsid w:val="00216C05"/>
    <w:rsid w:val="00223451"/>
    <w:rsid w:val="002445FC"/>
    <w:rsid w:val="00254B81"/>
    <w:rsid w:val="002551FF"/>
    <w:rsid w:val="00261417"/>
    <w:rsid w:val="00282741"/>
    <w:rsid w:val="00290654"/>
    <w:rsid w:val="00291298"/>
    <w:rsid w:val="002A3EA4"/>
    <w:rsid w:val="002B0A30"/>
    <w:rsid w:val="002B539F"/>
    <w:rsid w:val="002C6C7F"/>
    <w:rsid w:val="002D59DE"/>
    <w:rsid w:val="002E02FE"/>
    <w:rsid w:val="0030482F"/>
    <w:rsid w:val="0030602D"/>
    <w:rsid w:val="00315DB1"/>
    <w:rsid w:val="0031697F"/>
    <w:rsid w:val="003248BB"/>
    <w:rsid w:val="00347CB9"/>
    <w:rsid w:val="00397D4E"/>
    <w:rsid w:val="003B0BC3"/>
    <w:rsid w:val="003B2C89"/>
    <w:rsid w:val="00412238"/>
    <w:rsid w:val="00420E0A"/>
    <w:rsid w:val="004329D3"/>
    <w:rsid w:val="00436E30"/>
    <w:rsid w:val="0045696D"/>
    <w:rsid w:val="004626C8"/>
    <w:rsid w:val="00471F8F"/>
    <w:rsid w:val="004871CE"/>
    <w:rsid w:val="00494BF6"/>
    <w:rsid w:val="004A147A"/>
    <w:rsid w:val="004B2845"/>
    <w:rsid w:val="004E0853"/>
    <w:rsid w:val="004F681D"/>
    <w:rsid w:val="0050069D"/>
    <w:rsid w:val="00516A35"/>
    <w:rsid w:val="00530FB9"/>
    <w:rsid w:val="005742AB"/>
    <w:rsid w:val="005825CB"/>
    <w:rsid w:val="005A0DCE"/>
    <w:rsid w:val="005B71B1"/>
    <w:rsid w:val="005E0083"/>
    <w:rsid w:val="005E4F53"/>
    <w:rsid w:val="00606C13"/>
    <w:rsid w:val="00636C61"/>
    <w:rsid w:val="00653A56"/>
    <w:rsid w:val="00665EE5"/>
    <w:rsid w:val="006B19DD"/>
    <w:rsid w:val="006C018F"/>
    <w:rsid w:val="006D1141"/>
    <w:rsid w:val="006E164C"/>
    <w:rsid w:val="006E55F1"/>
    <w:rsid w:val="0071538E"/>
    <w:rsid w:val="0072531C"/>
    <w:rsid w:val="007471AB"/>
    <w:rsid w:val="007549AB"/>
    <w:rsid w:val="007610A2"/>
    <w:rsid w:val="00775D11"/>
    <w:rsid w:val="00777542"/>
    <w:rsid w:val="00781BBC"/>
    <w:rsid w:val="007902B4"/>
    <w:rsid w:val="007C2EC2"/>
    <w:rsid w:val="007F3BA5"/>
    <w:rsid w:val="007F790B"/>
    <w:rsid w:val="00846BC3"/>
    <w:rsid w:val="00855699"/>
    <w:rsid w:val="00861AD3"/>
    <w:rsid w:val="0087451F"/>
    <w:rsid w:val="00876AE8"/>
    <w:rsid w:val="00877B8E"/>
    <w:rsid w:val="00892CB8"/>
    <w:rsid w:val="008B1EAA"/>
    <w:rsid w:val="008B7CF0"/>
    <w:rsid w:val="00900B41"/>
    <w:rsid w:val="0092270B"/>
    <w:rsid w:val="00955A5D"/>
    <w:rsid w:val="0098210B"/>
    <w:rsid w:val="009826ED"/>
    <w:rsid w:val="009A36B9"/>
    <w:rsid w:val="009B6DAA"/>
    <w:rsid w:val="009D0AC9"/>
    <w:rsid w:val="009E62BC"/>
    <w:rsid w:val="009E67AA"/>
    <w:rsid w:val="009F0E4E"/>
    <w:rsid w:val="00A128ED"/>
    <w:rsid w:val="00A143F6"/>
    <w:rsid w:val="00A45080"/>
    <w:rsid w:val="00A77CDD"/>
    <w:rsid w:val="00A86DC9"/>
    <w:rsid w:val="00AC38F7"/>
    <w:rsid w:val="00B06C6D"/>
    <w:rsid w:val="00B122C2"/>
    <w:rsid w:val="00B20304"/>
    <w:rsid w:val="00B41637"/>
    <w:rsid w:val="00B54785"/>
    <w:rsid w:val="00B911F0"/>
    <w:rsid w:val="00BC3D6B"/>
    <w:rsid w:val="00C179B0"/>
    <w:rsid w:val="00C329B2"/>
    <w:rsid w:val="00C50FE9"/>
    <w:rsid w:val="00C61153"/>
    <w:rsid w:val="00CA43B9"/>
    <w:rsid w:val="00CB08F8"/>
    <w:rsid w:val="00CE7FAB"/>
    <w:rsid w:val="00CF13C9"/>
    <w:rsid w:val="00D04087"/>
    <w:rsid w:val="00D07585"/>
    <w:rsid w:val="00D107C1"/>
    <w:rsid w:val="00D26211"/>
    <w:rsid w:val="00D318EF"/>
    <w:rsid w:val="00D4303F"/>
    <w:rsid w:val="00D61B85"/>
    <w:rsid w:val="00D65E83"/>
    <w:rsid w:val="00D67FF2"/>
    <w:rsid w:val="00D959EB"/>
    <w:rsid w:val="00E075DB"/>
    <w:rsid w:val="00E13C20"/>
    <w:rsid w:val="00E400CE"/>
    <w:rsid w:val="00E62E87"/>
    <w:rsid w:val="00E67556"/>
    <w:rsid w:val="00E83CE9"/>
    <w:rsid w:val="00EC2137"/>
    <w:rsid w:val="00EC686B"/>
    <w:rsid w:val="00ED79B2"/>
    <w:rsid w:val="00EE6F9F"/>
    <w:rsid w:val="00EF23A1"/>
    <w:rsid w:val="00F1253D"/>
    <w:rsid w:val="00F23608"/>
    <w:rsid w:val="00F36585"/>
    <w:rsid w:val="00F37F95"/>
    <w:rsid w:val="00F55564"/>
    <w:rsid w:val="00F75557"/>
    <w:rsid w:val="00F8017E"/>
    <w:rsid w:val="00F91BC1"/>
    <w:rsid w:val="00F971C5"/>
    <w:rsid w:val="00FA4FFF"/>
    <w:rsid w:val="00FB7DA5"/>
    <w:rsid w:val="00FD7C75"/>
    <w:rsid w:val="00FF12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390A2"/>
  <w15:chartTrackingRefBased/>
  <w15:docId w15:val="{5E00C892-DDFA-42BC-9C20-567F7F2B8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8F8"/>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CB08F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B08F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B08F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B08F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B08F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B08F8"/>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B08F8"/>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B08F8"/>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B08F8"/>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8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8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8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8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8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8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8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8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8F8"/>
    <w:rPr>
      <w:rFonts w:eastAsiaTheme="majorEastAsia" w:cstheme="majorBidi"/>
      <w:color w:val="272727" w:themeColor="text1" w:themeTint="D8"/>
    </w:rPr>
  </w:style>
  <w:style w:type="paragraph" w:styleId="Title">
    <w:name w:val="Title"/>
    <w:basedOn w:val="Normal"/>
    <w:next w:val="Normal"/>
    <w:link w:val="TitleChar"/>
    <w:uiPriority w:val="10"/>
    <w:qFormat/>
    <w:rsid w:val="00CB08F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B08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8F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B08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8F8"/>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B08F8"/>
    <w:rPr>
      <w:i/>
      <w:iCs/>
      <w:color w:val="404040" w:themeColor="text1" w:themeTint="BF"/>
    </w:rPr>
  </w:style>
  <w:style w:type="paragraph" w:styleId="ListParagraph">
    <w:name w:val="List Paragraph"/>
    <w:basedOn w:val="Normal"/>
    <w:uiPriority w:val="34"/>
    <w:qFormat/>
    <w:rsid w:val="00CB08F8"/>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B08F8"/>
    <w:rPr>
      <w:i/>
      <w:iCs/>
      <w:color w:val="0F4761" w:themeColor="accent1" w:themeShade="BF"/>
    </w:rPr>
  </w:style>
  <w:style w:type="paragraph" w:styleId="IntenseQuote">
    <w:name w:val="Intense Quote"/>
    <w:basedOn w:val="Normal"/>
    <w:next w:val="Normal"/>
    <w:link w:val="IntenseQuoteChar"/>
    <w:uiPriority w:val="30"/>
    <w:qFormat/>
    <w:rsid w:val="00CB08F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B08F8"/>
    <w:rPr>
      <w:i/>
      <w:iCs/>
      <w:color w:val="0F4761" w:themeColor="accent1" w:themeShade="BF"/>
    </w:rPr>
  </w:style>
  <w:style w:type="character" w:styleId="IntenseReference">
    <w:name w:val="Intense Reference"/>
    <w:basedOn w:val="DefaultParagraphFont"/>
    <w:uiPriority w:val="32"/>
    <w:qFormat/>
    <w:rsid w:val="00CB08F8"/>
    <w:rPr>
      <w:b/>
      <w:bCs/>
      <w:smallCaps/>
      <w:color w:val="0F4761" w:themeColor="accent1" w:themeShade="BF"/>
      <w:spacing w:val="5"/>
    </w:rPr>
  </w:style>
  <w:style w:type="paragraph" w:styleId="Header">
    <w:name w:val="header"/>
    <w:basedOn w:val="Normal"/>
    <w:link w:val="Head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HeaderChar">
    <w:name w:val="Header Char"/>
    <w:basedOn w:val="DefaultParagraphFont"/>
    <w:link w:val="Header"/>
    <w:uiPriority w:val="99"/>
    <w:rsid w:val="00CB08F8"/>
  </w:style>
  <w:style w:type="paragraph" w:styleId="Footer">
    <w:name w:val="footer"/>
    <w:basedOn w:val="Normal"/>
    <w:link w:val="Foot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FooterChar">
    <w:name w:val="Footer Char"/>
    <w:basedOn w:val="DefaultParagraphFont"/>
    <w:link w:val="Footer"/>
    <w:uiPriority w:val="99"/>
    <w:rsid w:val="00CB08F8"/>
  </w:style>
  <w:style w:type="paragraph" w:customStyle="1" w:styleId="Default">
    <w:name w:val="Default"/>
    <w:rsid w:val="006C018F"/>
    <w:pPr>
      <w:autoSpaceDE w:val="0"/>
      <w:autoSpaceDN w:val="0"/>
      <w:adjustRightInd w:val="0"/>
      <w:spacing w:after="0" w:line="240" w:lineRule="auto"/>
    </w:pPr>
    <w:rPr>
      <w:rFonts w:ascii="Calibri" w:eastAsia="Calibri" w:hAnsi="Calibri" w:cs="Calibri"/>
      <w:color w:val="000000"/>
      <w:kern w:val="0"/>
      <w14:ligatures w14:val="none"/>
    </w:rPr>
  </w:style>
  <w:style w:type="character" w:styleId="Hyperlink">
    <w:name w:val="Hyperlink"/>
    <w:basedOn w:val="DefaultParagraphFont"/>
    <w:uiPriority w:val="99"/>
    <w:unhideWhenUsed/>
    <w:rsid w:val="00B122C2"/>
    <w:rPr>
      <w:color w:val="467886" w:themeColor="hyperlink"/>
      <w:u w:val="single"/>
    </w:rPr>
  </w:style>
  <w:style w:type="character" w:styleId="UnresolvedMention">
    <w:name w:val="Unresolved Mention"/>
    <w:basedOn w:val="DefaultParagraphFont"/>
    <w:uiPriority w:val="99"/>
    <w:semiHidden/>
    <w:unhideWhenUsed/>
    <w:rsid w:val="00B122C2"/>
    <w:rPr>
      <w:color w:val="605E5C"/>
      <w:shd w:val="clear" w:color="auto" w:fill="E1DFDD"/>
    </w:rPr>
  </w:style>
  <w:style w:type="table" w:styleId="TableGrid">
    <w:name w:val="Table Grid"/>
    <w:basedOn w:val="TableNormal"/>
    <w:uiPriority w:val="39"/>
    <w:rsid w:val="00F36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F75557"/>
    <w:pPr>
      <w:widowControl w:val="0"/>
      <w:autoSpaceDE w:val="0"/>
      <w:autoSpaceDN w:val="0"/>
      <w:spacing w:after="0" w:line="240" w:lineRule="auto"/>
    </w:pPr>
    <w:rPr>
      <w:rFonts w:ascii="Arial MT" w:eastAsia="Arial MT" w:hAnsi="Arial MT" w:cs="Arial MT"/>
    </w:rPr>
  </w:style>
  <w:style w:type="paragraph" w:styleId="ListBullet">
    <w:name w:val="List Bullet"/>
    <w:basedOn w:val="Normal"/>
    <w:rsid w:val="00516A35"/>
    <w:pPr>
      <w:numPr>
        <w:numId w:val="13"/>
      </w:numPr>
      <w:spacing w:before="60" w:after="0" w:line="240" w:lineRule="auto"/>
      <w:jc w:val="both"/>
    </w:pPr>
    <w:rPr>
      <w:rFonts w:ascii="Arial" w:eastAsia="Times New Roman" w:hAnsi="Arial"/>
      <w:iCs/>
      <w:spacing w:val="-6"/>
      <w:sz w:val="20"/>
      <w:szCs w:val="24"/>
      <w:lang w:val="fr-CH" w:eastAsia="fr-FR"/>
    </w:rPr>
  </w:style>
  <w:style w:type="paragraph" w:styleId="NormalWeb">
    <w:name w:val="Normal (Web)"/>
    <w:basedOn w:val="Normal"/>
    <w:uiPriority w:val="99"/>
    <w:unhideWhenUsed/>
    <w:rsid w:val="00436E30"/>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436E30"/>
    <w:rPr>
      <w:b/>
      <w:bCs/>
    </w:rPr>
  </w:style>
  <w:style w:type="paragraph" w:styleId="NoSpacing">
    <w:name w:val="No Spacing"/>
    <w:uiPriority w:val="1"/>
    <w:qFormat/>
    <w:rsid w:val="0030602D"/>
    <w:pPr>
      <w:spacing w:after="0" w:line="240" w:lineRule="auto"/>
    </w:pPr>
    <w:rPr>
      <w:rFonts w:eastAsiaTheme="minorEastAsia"/>
      <w:kern w:val="0"/>
      <w:sz w:val="22"/>
      <w:szCs w:val="2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05174">
      <w:bodyDiv w:val="1"/>
      <w:marLeft w:val="0"/>
      <w:marRight w:val="0"/>
      <w:marTop w:val="0"/>
      <w:marBottom w:val="0"/>
      <w:divBdr>
        <w:top w:val="none" w:sz="0" w:space="0" w:color="auto"/>
        <w:left w:val="none" w:sz="0" w:space="0" w:color="auto"/>
        <w:bottom w:val="none" w:sz="0" w:space="0" w:color="auto"/>
        <w:right w:val="none" w:sz="0" w:space="0" w:color="auto"/>
      </w:divBdr>
    </w:div>
    <w:div w:id="338510842">
      <w:bodyDiv w:val="1"/>
      <w:marLeft w:val="0"/>
      <w:marRight w:val="0"/>
      <w:marTop w:val="0"/>
      <w:marBottom w:val="0"/>
      <w:divBdr>
        <w:top w:val="none" w:sz="0" w:space="0" w:color="auto"/>
        <w:left w:val="none" w:sz="0" w:space="0" w:color="auto"/>
        <w:bottom w:val="none" w:sz="0" w:space="0" w:color="auto"/>
        <w:right w:val="none" w:sz="0" w:space="0" w:color="auto"/>
      </w:divBdr>
    </w:div>
    <w:div w:id="395667812">
      <w:bodyDiv w:val="1"/>
      <w:marLeft w:val="0"/>
      <w:marRight w:val="0"/>
      <w:marTop w:val="0"/>
      <w:marBottom w:val="0"/>
      <w:divBdr>
        <w:top w:val="none" w:sz="0" w:space="0" w:color="auto"/>
        <w:left w:val="none" w:sz="0" w:space="0" w:color="auto"/>
        <w:bottom w:val="none" w:sz="0" w:space="0" w:color="auto"/>
        <w:right w:val="none" w:sz="0" w:space="0" w:color="auto"/>
      </w:divBdr>
    </w:div>
    <w:div w:id="701445820">
      <w:bodyDiv w:val="1"/>
      <w:marLeft w:val="0"/>
      <w:marRight w:val="0"/>
      <w:marTop w:val="0"/>
      <w:marBottom w:val="0"/>
      <w:divBdr>
        <w:top w:val="none" w:sz="0" w:space="0" w:color="auto"/>
        <w:left w:val="none" w:sz="0" w:space="0" w:color="auto"/>
        <w:bottom w:val="none" w:sz="0" w:space="0" w:color="auto"/>
        <w:right w:val="none" w:sz="0" w:space="0" w:color="auto"/>
      </w:divBdr>
    </w:div>
    <w:div w:id="1311204805">
      <w:bodyDiv w:val="1"/>
      <w:marLeft w:val="0"/>
      <w:marRight w:val="0"/>
      <w:marTop w:val="0"/>
      <w:marBottom w:val="0"/>
      <w:divBdr>
        <w:top w:val="none" w:sz="0" w:space="0" w:color="auto"/>
        <w:left w:val="none" w:sz="0" w:space="0" w:color="auto"/>
        <w:bottom w:val="none" w:sz="0" w:space="0" w:color="auto"/>
        <w:right w:val="none" w:sz="0" w:space="0" w:color="auto"/>
      </w:divBdr>
    </w:div>
    <w:div w:id="1422527604">
      <w:bodyDiv w:val="1"/>
      <w:marLeft w:val="0"/>
      <w:marRight w:val="0"/>
      <w:marTop w:val="0"/>
      <w:marBottom w:val="0"/>
      <w:divBdr>
        <w:top w:val="none" w:sz="0" w:space="0" w:color="auto"/>
        <w:left w:val="none" w:sz="0" w:space="0" w:color="auto"/>
        <w:bottom w:val="none" w:sz="0" w:space="0" w:color="auto"/>
        <w:right w:val="none" w:sz="0" w:space="0" w:color="auto"/>
      </w:divBdr>
    </w:div>
    <w:div w:id="1818178934">
      <w:bodyDiv w:val="1"/>
      <w:marLeft w:val="0"/>
      <w:marRight w:val="0"/>
      <w:marTop w:val="0"/>
      <w:marBottom w:val="0"/>
      <w:divBdr>
        <w:top w:val="none" w:sz="0" w:space="0" w:color="auto"/>
        <w:left w:val="none" w:sz="0" w:space="0" w:color="auto"/>
        <w:bottom w:val="none" w:sz="0" w:space="0" w:color="auto"/>
        <w:right w:val="none" w:sz="0" w:space="0" w:color="auto"/>
      </w:divBdr>
    </w:div>
    <w:div w:id="1981883486">
      <w:bodyDiv w:val="1"/>
      <w:marLeft w:val="0"/>
      <w:marRight w:val="0"/>
      <w:marTop w:val="0"/>
      <w:marBottom w:val="0"/>
      <w:divBdr>
        <w:top w:val="none" w:sz="0" w:space="0" w:color="auto"/>
        <w:left w:val="none" w:sz="0" w:space="0" w:color="auto"/>
        <w:bottom w:val="none" w:sz="0" w:space="0" w:color="auto"/>
        <w:right w:val="none" w:sz="0" w:space="0" w:color="auto"/>
      </w:divBdr>
    </w:div>
    <w:div w:id="202146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frrSGvWXW5iN4aey5" TargetMode="External"/><Relationship Id="rId3" Type="http://schemas.openxmlformats.org/officeDocument/2006/relationships/settings" Target="settings.xml"/><Relationship Id="rId7" Type="http://schemas.openxmlformats.org/officeDocument/2006/relationships/hyperlink" Target="http://www.msf.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3545</TotalTime>
  <Pages>1</Pages>
  <Words>1041</Words>
  <Characters>5937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msff-damascus-hrco</dc:creator>
  <cp:keywords/>
  <dc:description/>
  <cp:lastModifiedBy>msff-damascus-pam</cp:lastModifiedBy>
  <cp:revision>47</cp:revision>
  <dcterms:created xsi:type="dcterms:W3CDTF">2025-02-15T12:02:00Z</dcterms:created>
  <dcterms:modified xsi:type="dcterms:W3CDTF">2025-09-10T11:21:00Z</dcterms:modified>
</cp:coreProperties>
</file>